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3" w:rsidRDefault="00E97593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SDC </w:t>
      </w:r>
      <w:proofErr w:type="spellStart"/>
      <w:r>
        <w:rPr>
          <w:b/>
          <w:sz w:val="40"/>
          <w:szCs w:val="40"/>
        </w:rPr>
        <w:t>Šumaváček</w:t>
      </w:r>
      <w:proofErr w:type="spellEnd"/>
      <w:r>
        <w:rPr>
          <w:b/>
          <w:sz w:val="40"/>
          <w:szCs w:val="40"/>
        </w:rPr>
        <w:t xml:space="preserve"> vás zve </w:t>
      </w:r>
      <w:proofErr w:type="gramStart"/>
      <w:r>
        <w:rPr>
          <w:b/>
          <w:sz w:val="40"/>
          <w:szCs w:val="40"/>
        </w:rPr>
        <w:t>na</w:t>
      </w:r>
      <w:proofErr w:type="gramEnd"/>
    </w:p>
    <w:p w:rsidR="00F92C2E" w:rsidRDefault="001A3DCB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1464D3">
        <w:rPr>
          <w:b/>
          <w:sz w:val="40"/>
          <w:szCs w:val="40"/>
        </w:rPr>
        <w:t>Trochu jiné tancování, aneb dejme prostor mladším</w:t>
      </w:r>
    </w:p>
    <w:p w:rsidR="00E356F5" w:rsidRDefault="00E356F5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Loučovice</w:t>
      </w:r>
      <w:proofErr w:type="spellEnd"/>
      <w:r>
        <w:rPr>
          <w:b/>
          <w:sz w:val="40"/>
          <w:szCs w:val="40"/>
        </w:rPr>
        <w:t xml:space="preserve"> </w:t>
      </w:r>
    </w:p>
    <w:p w:rsidR="00C954F7" w:rsidRDefault="00C954F7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25.-28</w:t>
      </w:r>
      <w:proofErr w:type="gramEnd"/>
      <w:r>
        <w:rPr>
          <w:b/>
          <w:sz w:val="40"/>
          <w:szCs w:val="40"/>
        </w:rPr>
        <w:t>. září 2026</w:t>
      </w:r>
    </w:p>
    <w:p w:rsidR="00C954F7" w:rsidRDefault="00C954F7" w:rsidP="00FE6B49">
      <w:pPr>
        <w:spacing w:line="240" w:lineRule="auto"/>
        <w:contextualSpacing/>
        <w:jc w:val="center"/>
        <w:rPr>
          <w:b/>
          <w:sz w:val="40"/>
          <w:szCs w:val="40"/>
        </w:rPr>
      </w:pPr>
    </w:p>
    <w:p w:rsidR="00C954F7" w:rsidRPr="001464D3" w:rsidRDefault="00C954F7" w:rsidP="00FE6B49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Calleři</w:t>
      </w:r>
      <w:proofErr w:type="spellEnd"/>
      <w:r>
        <w:rPr>
          <w:b/>
          <w:sz w:val="40"/>
          <w:szCs w:val="40"/>
        </w:rPr>
        <w:t>: Míra Procházka a David „Medvěd“ Dvořák</w:t>
      </w:r>
    </w:p>
    <w:p w:rsidR="001A3DCB" w:rsidRPr="001464D3" w:rsidRDefault="001A3DCB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FE6B49" w:rsidRPr="001464D3" w:rsidRDefault="00FE6B49" w:rsidP="006B3799">
      <w:pPr>
        <w:spacing w:line="240" w:lineRule="auto"/>
        <w:contextualSpacing/>
        <w:jc w:val="both"/>
        <w:rPr>
          <w:sz w:val="20"/>
          <w:szCs w:val="20"/>
        </w:rPr>
      </w:pPr>
      <w:r w:rsidRPr="001464D3">
        <w:rPr>
          <w:b/>
          <w:i/>
          <w:sz w:val="28"/>
          <w:szCs w:val="28"/>
        </w:rPr>
        <w:t>Když jsem včera psal své myšlenky Medvědovi, nazval jsem chystanou akci experimentem</w:t>
      </w:r>
      <w:r w:rsidR="0085313B">
        <w:rPr>
          <w:b/>
          <w:i/>
          <w:sz w:val="28"/>
          <w:szCs w:val="28"/>
        </w:rPr>
        <w:t xml:space="preserve"> a ten s tímto označením souhlasil</w:t>
      </w:r>
      <w:r w:rsidRPr="001464D3">
        <w:rPr>
          <w:b/>
          <w:i/>
          <w:sz w:val="28"/>
          <w:szCs w:val="28"/>
        </w:rPr>
        <w:t>. Tak ho pojďme společnými silami zrealizovat – uvidíme, jak se osvědčí</w:t>
      </w:r>
      <w:r w:rsidR="001464D3">
        <w:rPr>
          <w:b/>
          <w:i/>
          <w:sz w:val="28"/>
          <w:szCs w:val="28"/>
        </w:rPr>
        <w:t xml:space="preserve"> a jak to dopadne</w:t>
      </w:r>
      <w:r w:rsidR="001464D3" w:rsidRPr="001464D3">
        <w:rPr>
          <w:b/>
          <w:i/>
          <w:sz w:val="28"/>
          <w:szCs w:val="28"/>
        </w:rPr>
        <w:t>…</w:t>
      </w:r>
      <w:r w:rsidR="00215AE5">
        <w:rPr>
          <w:b/>
          <w:i/>
          <w:sz w:val="28"/>
          <w:szCs w:val="28"/>
        </w:rPr>
        <w:t xml:space="preserve"> </w:t>
      </w:r>
      <w:r w:rsidR="001F2208">
        <w:rPr>
          <w:b/>
          <w:i/>
          <w:sz w:val="28"/>
          <w:szCs w:val="28"/>
        </w:rPr>
        <w:t>Třicet a půl hodiny tancování a dalších organizovaných aktivit už za to stojí!</w:t>
      </w:r>
      <w:r w:rsidR="0085313B">
        <w:rPr>
          <w:b/>
          <w:i/>
          <w:sz w:val="28"/>
          <w:szCs w:val="28"/>
        </w:rPr>
        <w:t xml:space="preserve"> Míra Procházka.</w:t>
      </w:r>
    </w:p>
    <w:p w:rsidR="00F73EFB" w:rsidRDefault="00F73EFB" w:rsidP="006B3799">
      <w:pPr>
        <w:spacing w:line="240" w:lineRule="auto"/>
        <w:contextualSpacing/>
        <w:jc w:val="both"/>
        <w:rPr>
          <w:sz w:val="28"/>
          <w:szCs w:val="28"/>
        </w:rPr>
      </w:pPr>
    </w:p>
    <w:p w:rsidR="001A3DCB" w:rsidRPr="001F2208" w:rsidRDefault="001A3DCB" w:rsidP="006B3799">
      <w:pPr>
        <w:spacing w:line="240" w:lineRule="auto"/>
        <w:contextualSpacing/>
        <w:jc w:val="both"/>
        <w:rPr>
          <w:b/>
          <w:sz w:val="28"/>
          <w:szCs w:val="28"/>
        </w:rPr>
      </w:pPr>
      <w:r w:rsidRPr="001F2208">
        <w:rPr>
          <w:b/>
          <w:sz w:val="28"/>
          <w:szCs w:val="28"/>
        </w:rPr>
        <w:t>Milé tanečnice a milí tanečníci!</w:t>
      </w:r>
    </w:p>
    <w:p w:rsidR="001F2208" w:rsidRDefault="001F2208" w:rsidP="006B3799">
      <w:pPr>
        <w:spacing w:line="240" w:lineRule="auto"/>
        <w:contextualSpacing/>
        <w:jc w:val="both"/>
        <w:rPr>
          <w:sz w:val="28"/>
          <w:szCs w:val="28"/>
        </w:rPr>
      </w:pPr>
    </w:p>
    <w:p w:rsidR="001A3DCB" w:rsidRDefault="001A3DCB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Dovolte mi na úvod tohoto </w:t>
      </w:r>
      <w:proofErr w:type="spellStart"/>
      <w:r>
        <w:rPr>
          <w:sz w:val="28"/>
          <w:szCs w:val="28"/>
        </w:rPr>
        <w:t>flyeru</w:t>
      </w:r>
      <w:proofErr w:type="spellEnd"/>
      <w:r>
        <w:rPr>
          <w:sz w:val="28"/>
          <w:szCs w:val="28"/>
        </w:rPr>
        <w:t xml:space="preserve"> trochu delší úvod na vysvětlenou. Před pár dny se mě jedno dítě z kroužku zeptalo: „A jak jste si nosili pití, když jsi byl malý? To jste měli dřevěné lahvičky?“ Vůbec netušilo, že už tehdy jsme měli nádobí z umělé hmoty, jak se tehdy říkal</w:t>
      </w:r>
      <w:r w:rsidR="00AC6227">
        <w:rPr>
          <w:sz w:val="28"/>
          <w:szCs w:val="28"/>
        </w:rPr>
        <w:t>o</w:t>
      </w:r>
      <w:r>
        <w:rPr>
          <w:sz w:val="28"/>
          <w:szCs w:val="28"/>
        </w:rPr>
        <w:t xml:space="preserve"> plastům. K této myšlence se ještě vrátím po pár odstavcích.</w:t>
      </w:r>
    </w:p>
    <w:p w:rsidR="003A1CD9" w:rsidRPr="001464D3" w:rsidRDefault="003A1CD9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3A1CD9" w:rsidRDefault="003A1CD9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„Je strašně málo nových tanečníků, </w:t>
      </w:r>
      <w:r w:rsidR="001F2208">
        <w:rPr>
          <w:sz w:val="28"/>
          <w:szCs w:val="28"/>
        </w:rPr>
        <w:t xml:space="preserve">o </w:t>
      </w:r>
      <w:proofErr w:type="spellStart"/>
      <w:r w:rsidR="001F2208">
        <w:rPr>
          <w:sz w:val="28"/>
          <w:szCs w:val="28"/>
        </w:rPr>
        <w:t>cal</w:t>
      </w:r>
      <w:r w:rsidR="00FC6B74">
        <w:rPr>
          <w:sz w:val="28"/>
          <w:szCs w:val="28"/>
        </w:rPr>
        <w:t>l</w:t>
      </w:r>
      <w:r w:rsidR="001F2208">
        <w:rPr>
          <w:sz w:val="28"/>
          <w:szCs w:val="28"/>
        </w:rPr>
        <w:t>erech</w:t>
      </w:r>
      <w:proofErr w:type="spellEnd"/>
      <w:r w:rsidR="001F2208">
        <w:rPr>
          <w:sz w:val="28"/>
          <w:szCs w:val="28"/>
        </w:rPr>
        <w:t xml:space="preserve"> nemluvím, </w:t>
      </w:r>
      <w:r>
        <w:rPr>
          <w:sz w:val="28"/>
          <w:szCs w:val="28"/>
        </w:rPr>
        <w:t>většinou jsme už všichni starý</w:t>
      </w:r>
      <w:r w:rsidR="0085313B">
        <w:rPr>
          <w:sz w:val="28"/>
          <w:szCs w:val="28"/>
        </w:rPr>
        <w:t xml:space="preserve"> a za chvíli vymřeme</w:t>
      </w:r>
      <w:r>
        <w:rPr>
          <w:sz w:val="28"/>
          <w:szCs w:val="28"/>
        </w:rPr>
        <w:t xml:space="preserve">.“ To je také věta, kterou slýchám od tanečníků i </w:t>
      </w:r>
      <w:proofErr w:type="spellStart"/>
      <w:r>
        <w:rPr>
          <w:sz w:val="28"/>
          <w:szCs w:val="28"/>
        </w:rPr>
        <w:t>callerů</w:t>
      </w:r>
      <w:proofErr w:type="spellEnd"/>
      <w:r>
        <w:rPr>
          <w:sz w:val="28"/>
          <w:szCs w:val="28"/>
        </w:rPr>
        <w:t xml:space="preserve">. </w:t>
      </w:r>
      <w:r w:rsidR="001F2208">
        <w:rPr>
          <w:sz w:val="28"/>
          <w:szCs w:val="28"/>
        </w:rPr>
        <w:t xml:space="preserve">U nás i v zahraničí. </w:t>
      </w:r>
      <w:r>
        <w:rPr>
          <w:sz w:val="28"/>
          <w:szCs w:val="28"/>
        </w:rPr>
        <w:t xml:space="preserve">I k této myšlence se vrátím v řádcích psaných níže. </w:t>
      </w:r>
    </w:p>
    <w:p w:rsidR="001A3DCB" w:rsidRPr="001464D3" w:rsidRDefault="001A3DCB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1A3DCB" w:rsidRDefault="001A3DCB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Pamatujete</w:t>
      </w:r>
      <w:r w:rsidR="00AC6227">
        <w:rPr>
          <w:sz w:val="28"/>
          <w:szCs w:val="28"/>
        </w:rPr>
        <w:t xml:space="preserve"> </w:t>
      </w:r>
      <w:r w:rsidR="00DC1B57">
        <w:rPr>
          <w:sz w:val="28"/>
          <w:szCs w:val="28"/>
        </w:rPr>
        <w:t xml:space="preserve">úžasnou </w:t>
      </w:r>
      <w:r w:rsidR="00AC6227">
        <w:rPr>
          <w:sz w:val="28"/>
          <w:szCs w:val="28"/>
        </w:rPr>
        <w:t>dobu před patnácti</w:t>
      </w:r>
      <w:r w:rsidR="00DC1B57">
        <w:rPr>
          <w:sz w:val="28"/>
          <w:szCs w:val="28"/>
        </w:rPr>
        <w:t>, dvaceti</w:t>
      </w:r>
      <w:r w:rsidR="00AC6227">
        <w:rPr>
          <w:sz w:val="28"/>
          <w:szCs w:val="28"/>
        </w:rPr>
        <w:t xml:space="preserve"> roky</w:t>
      </w:r>
      <w:r>
        <w:rPr>
          <w:sz w:val="28"/>
          <w:szCs w:val="28"/>
        </w:rPr>
        <w:t xml:space="preserve">? Jitka s Jiřkou vedly </w:t>
      </w:r>
      <w:proofErr w:type="spellStart"/>
      <w:r>
        <w:rPr>
          <w:sz w:val="28"/>
          <w:szCs w:val="28"/>
        </w:rPr>
        <w:t>Kouřimáček</w:t>
      </w:r>
      <w:proofErr w:type="spellEnd"/>
      <w:r>
        <w:rPr>
          <w:sz w:val="28"/>
          <w:szCs w:val="28"/>
        </w:rPr>
        <w:t xml:space="preserve">, jiná Jitka Mary </w:t>
      </w:r>
      <w:proofErr w:type="spellStart"/>
      <w:r>
        <w:rPr>
          <w:sz w:val="28"/>
          <w:szCs w:val="28"/>
        </w:rPr>
        <w:t>Lou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Irča</w:t>
      </w:r>
      <w:proofErr w:type="spellEnd"/>
      <w:r>
        <w:rPr>
          <w:sz w:val="28"/>
          <w:szCs w:val="28"/>
        </w:rPr>
        <w:t xml:space="preserve"> s Kačkou měly square holky v Plzni, já jezdil řadu let </w:t>
      </w:r>
      <w:proofErr w:type="spellStart"/>
      <w:r>
        <w:rPr>
          <w:sz w:val="28"/>
          <w:szCs w:val="28"/>
        </w:rPr>
        <w:t>callerovat</w:t>
      </w:r>
      <w:proofErr w:type="spellEnd"/>
      <w:r>
        <w:rPr>
          <w:sz w:val="28"/>
          <w:szCs w:val="28"/>
        </w:rPr>
        <w:t xml:space="preserve"> do Horní Plané k Mirce a Radce, Jirka vedl Tuláky, Šárka </w:t>
      </w:r>
      <w:proofErr w:type="spellStart"/>
      <w:r>
        <w:rPr>
          <w:sz w:val="28"/>
          <w:szCs w:val="28"/>
        </w:rPr>
        <w:t>Gremlínky</w:t>
      </w:r>
      <w:proofErr w:type="spellEnd"/>
      <w:r>
        <w:rPr>
          <w:sz w:val="28"/>
          <w:szCs w:val="28"/>
        </w:rPr>
        <w:t xml:space="preserve">, já </w:t>
      </w:r>
      <w:proofErr w:type="spellStart"/>
      <w:r>
        <w:rPr>
          <w:sz w:val="28"/>
          <w:szCs w:val="28"/>
        </w:rPr>
        <w:t>Šumaváček</w:t>
      </w:r>
      <w:proofErr w:type="spellEnd"/>
      <w:r>
        <w:rPr>
          <w:sz w:val="28"/>
          <w:szCs w:val="28"/>
        </w:rPr>
        <w:t xml:space="preserve"> a určitě jsem si nevzpomněl na všechny, kdo s dětmi tancovali square dancing. Pravidelně jsme se scházeli na různých víkendových i týdenních akcích po celé republice. Úroveň tehdejších dětských tanečníků oscilovala mezi </w:t>
      </w:r>
      <w:proofErr w:type="spellStart"/>
      <w:r>
        <w:rPr>
          <w:sz w:val="28"/>
          <w:szCs w:val="28"/>
        </w:rPr>
        <w:t>Basicem</w:t>
      </w:r>
      <w:proofErr w:type="spellEnd"/>
      <w:r>
        <w:rPr>
          <w:sz w:val="28"/>
          <w:szCs w:val="28"/>
        </w:rPr>
        <w:t xml:space="preserve"> a A2, jak už to u dětských klubů s příchodem nových tanečníků a naopak odchodem těch nejzkušenějších na střední školy bývá. </w:t>
      </w:r>
      <w:r w:rsidR="001F2208">
        <w:rPr>
          <w:sz w:val="28"/>
          <w:szCs w:val="28"/>
        </w:rPr>
        <w:t>Možná</w:t>
      </w:r>
      <w:r>
        <w:rPr>
          <w:sz w:val="28"/>
          <w:szCs w:val="28"/>
        </w:rPr>
        <w:t xml:space="preserve"> si vzpomínáte na CSDCTS, nejstarší dětskou country taneční akci, která v roce 1991 odstartovala v Loučovicí</w:t>
      </w:r>
      <w:r w:rsidR="001F2208">
        <w:rPr>
          <w:sz w:val="28"/>
          <w:szCs w:val="28"/>
        </w:rPr>
        <w:t>ch dětské country taneční hnutí v tehdejším ČSFR.</w:t>
      </w:r>
      <w:r>
        <w:rPr>
          <w:sz w:val="28"/>
          <w:szCs w:val="28"/>
        </w:rPr>
        <w:t xml:space="preserve"> </w:t>
      </w:r>
      <w:r w:rsidR="001F2208">
        <w:rPr>
          <w:sz w:val="28"/>
          <w:szCs w:val="28"/>
        </w:rPr>
        <w:t xml:space="preserve">Na přelomu století jsme mívali </w:t>
      </w:r>
      <w:r>
        <w:rPr>
          <w:sz w:val="28"/>
          <w:szCs w:val="28"/>
        </w:rPr>
        <w:t xml:space="preserve">na této akci jednu ze šesti hal věnovanou square dancingu a většinou bývala plná. </w:t>
      </w:r>
      <w:r w:rsidR="00DB3545">
        <w:rPr>
          <w:sz w:val="28"/>
          <w:szCs w:val="28"/>
        </w:rPr>
        <w:t xml:space="preserve">Pak </w:t>
      </w:r>
      <w:r w:rsidR="00DC1B57">
        <w:rPr>
          <w:sz w:val="28"/>
          <w:szCs w:val="28"/>
        </w:rPr>
        <w:t xml:space="preserve">nastalo období stagnace, některé kluby se rozpadly, nakonec </w:t>
      </w:r>
      <w:r w:rsidR="00DB3545">
        <w:rPr>
          <w:sz w:val="28"/>
          <w:szCs w:val="28"/>
        </w:rPr>
        <w:t xml:space="preserve">přišel </w:t>
      </w:r>
      <w:proofErr w:type="spellStart"/>
      <w:r w:rsidR="00DB3545">
        <w:rPr>
          <w:sz w:val="28"/>
          <w:szCs w:val="28"/>
        </w:rPr>
        <w:t>covid</w:t>
      </w:r>
      <w:proofErr w:type="spellEnd"/>
      <w:r w:rsidR="00DB3545">
        <w:rPr>
          <w:sz w:val="28"/>
          <w:szCs w:val="28"/>
        </w:rPr>
        <w:t xml:space="preserve"> a přinesl zánik většiny těchto klubů. </w:t>
      </w:r>
      <w:r>
        <w:rPr>
          <w:sz w:val="28"/>
          <w:szCs w:val="28"/>
        </w:rPr>
        <w:t xml:space="preserve">A dnes? </w:t>
      </w:r>
      <w:r w:rsidR="00DB3545">
        <w:rPr>
          <w:sz w:val="28"/>
          <w:szCs w:val="28"/>
        </w:rPr>
        <w:t xml:space="preserve">Děti či mladé, abys na parketu lupou pohledal. Nicméně </w:t>
      </w:r>
      <w:r w:rsidR="00DB3545">
        <w:rPr>
          <w:sz w:val="28"/>
          <w:szCs w:val="28"/>
        </w:rPr>
        <w:lastRenderedPageBreak/>
        <w:t xml:space="preserve">pozoruji, že dětí pod patnáct let i mladých do dejme tomu pětadvaceti přibývá. Ale velmi, velmi pomalu. Rychlejší nástup nové generace pozoruji v Německu, ostatně nejednou jsem se o tomto jevu zmiňoval v „Aktuálních slovíčkách“ na www.sumavacek.cz. </w:t>
      </w:r>
      <w:r w:rsidR="005711AA">
        <w:rPr>
          <w:sz w:val="28"/>
          <w:szCs w:val="28"/>
        </w:rPr>
        <w:t xml:space="preserve">Naposledy jsem měl radost z vánočního </w:t>
      </w:r>
      <w:proofErr w:type="spellStart"/>
      <w:r w:rsidR="005711AA">
        <w:rPr>
          <w:sz w:val="28"/>
          <w:szCs w:val="28"/>
        </w:rPr>
        <w:t>Dillingenu</w:t>
      </w:r>
      <w:proofErr w:type="spellEnd"/>
      <w:r w:rsidR="005711AA">
        <w:rPr>
          <w:sz w:val="28"/>
          <w:szCs w:val="28"/>
        </w:rPr>
        <w:t>, kd</w:t>
      </w:r>
      <w:r w:rsidR="0085313B">
        <w:rPr>
          <w:sz w:val="28"/>
          <w:szCs w:val="28"/>
        </w:rPr>
        <w:t>e</w:t>
      </w:r>
      <w:r w:rsidR="005711AA">
        <w:rPr>
          <w:sz w:val="28"/>
          <w:szCs w:val="28"/>
        </w:rPr>
        <w:t xml:space="preserve"> byly nejen děti pod patnáct, ale i řada tanečníků odhadem okolo dvaceti let.</w:t>
      </w:r>
    </w:p>
    <w:p w:rsidR="00DB3545" w:rsidRPr="001464D3" w:rsidRDefault="00DB3545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DB3545" w:rsidRDefault="00AC3D61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DB3545">
        <w:rPr>
          <w:sz w:val="28"/>
          <w:szCs w:val="28"/>
        </w:rPr>
        <w:t xml:space="preserve"> mnoha klubech se </w:t>
      </w:r>
      <w:r>
        <w:rPr>
          <w:sz w:val="28"/>
          <w:szCs w:val="28"/>
        </w:rPr>
        <w:t xml:space="preserve">dnes </w:t>
      </w:r>
      <w:r w:rsidR="00DB3545">
        <w:rPr>
          <w:sz w:val="28"/>
          <w:szCs w:val="28"/>
        </w:rPr>
        <w:t>najdou děti či mladí lidé, kteří chodí tančit třeba se svými rodiči. A</w:t>
      </w:r>
      <w:r w:rsidR="002D04F6">
        <w:rPr>
          <w:sz w:val="28"/>
          <w:szCs w:val="28"/>
        </w:rPr>
        <w:t xml:space="preserve"> tak se</w:t>
      </w:r>
      <w:r w:rsidR="00DB3545">
        <w:rPr>
          <w:sz w:val="28"/>
          <w:szCs w:val="28"/>
        </w:rPr>
        <w:t xml:space="preserve"> vraťme se k naší dřevěné lahvičce z úvodu. </w:t>
      </w:r>
      <w:r w:rsidR="00C840BC">
        <w:rPr>
          <w:sz w:val="28"/>
          <w:szCs w:val="28"/>
        </w:rPr>
        <w:t xml:space="preserve">Vnímání času je pro děti trošku jiné. </w:t>
      </w:r>
      <w:r w:rsidR="00DB3545">
        <w:rPr>
          <w:sz w:val="28"/>
          <w:szCs w:val="28"/>
        </w:rPr>
        <w:t xml:space="preserve">Pro takové deseti či dvanáctileté dítě jsou spolutanečníci nad čtyřicet </w:t>
      </w:r>
      <w:r w:rsidR="00C840BC">
        <w:rPr>
          <w:sz w:val="28"/>
          <w:szCs w:val="28"/>
        </w:rPr>
        <w:t xml:space="preserve">přestárlí dědečkové a babičky. A my, co pocházíme z minulého století? Co, století, z minulého tisíciletí! My jsme pro ně něco mezi </w:t>
      </w:r>
      <w:r w:rsidR="006B3799">
        <w:rPr>
          <w:sz w:val="28"/>
          <w:szCs w:val="28"/>
        </w:rPr>
        <w:t xml:space="preserve">obří </w:t>
      </w:r>
      <w:r w:rsidR="00C840BC">
        <w:rPr>
          <w:sz w:val="28"/>
          <w:szCs w:val="28"/>
        </w:rPr>
        <w:t>přesličkou a Havlem – mnohé děti si nedokážou představit časovou osu</w:t>
      </w:r>
      <w:r w:rsidR="005F1489">
        <w:rPr>
          <w:sz w:val="28"/>
          <w:szCs w:val="28"/>
        </w:rPr>
        <w:t xml:space="preserve"> a náš věk si nedokážou zařadit</w:t>
      </w:r>
      <w:r w:rsidR="00C840BC">
        <w:rPr>
          <w:sz w:val="28"/>
          <w:szCs w:val="28"/>
        </w:rPr>
        <w:t xml:space="preserve">. A když se ještě takový </w:t>
      </w:r>
      <w:r w:rsidR="005711AA">
        <w:rPr>
          <w:sz w:val="28"/>
          <w:szCs w:val="28"/>
        </w:rPr>
        <w:t xml:space="preserve">dospělý </w:t>
      </w:r>
      <w:r w:rsidR="00C840BC">
        <w:rPr>
          <w:sz w:val="28"/>
          <w:szCs w:val="28"/>
        </w:rPr>
        <w:t>tanečník zašprajcuje, nechce se trošku rychleji pohnout a navíc má pomalejší reakce, děti to otráví</w:t>
      </w:r>
      <w:r w:rsidR="005F1489">
        <w:rPr>
          <w:sz w:val="28"/>
          <w:szCs w:val="28"/>
        </w:rPr>
        <w:t xml:space="preserve"> (to nemá být kritika, tak to zkrátka bývá – je to vidět i v cizině, kde je mladších víc a často si staví svoje čtverylky, aby je nikdo nebrzdil)</w:t>
      </w:r>
      <w:r w:rsidR="00C840BC">
        <w:rPr>
          <w:sz w:val="28"/>
          <w:szCs w:val="28"/>
        </w:rPr>
        <w:t>. Alespoň ty méně odolné</w:t>
      </w:r>
      <w:r w:rsidR="005F1489">
        <w:rPr>
          <w:sz w:val="28"/>
          <w:szCs w:val="28"/>
        </w:rPr>
        <w:t xml:space="preserve"> mladé</w:t>
      </w:r>
      <w:r w:rsidR="00C840BC">
        <w:rPr>
          <w:sz w:val="28"/>
          <w:szCs w:val="28"/>
        </w:rPr>
        <w:t xml:space="preserve">. </w:t>
      </w:r>
      <w:r w:rsidR="005F1489">
        <w:rPr>
          <w:sz w:val="28"/>
          <w:szCs w:val="28"/>
        </w:rPr>
        <w:t>Naštěstí není takových dospělců mnoho. A</w:t>
      </w:r>
      <w:r w:rsidR="00605B2A">
        <w:rPr>
          <w:sz w:val="28"/>
          <w:szCs w:val="28"/>
        </w:rPr>
        <w:t xml:space="preserve"> mám radost, že na naše </w:t>
      </w:r>
      <w:proofErr w:type="spellStart"/>
      <w:r w:rsidR="00605B2A">
        <w:rPr>
          <w:sz w:val="28"/>
          <w:szCs w:val="28"/>
        </w:rPr>
        <w:t>miniakce</w:t>
      </w:r>
      <w:proofErr w:type="spellEnd"/>
      <w:r w:rsidR="00605B2A">
        <w:rPr>
          <w:sz w:val="28"/>
          <w:szCs w:val="28"/>
        </w:rPr>
        <w:t xml:space="preserve"> jezdí do Brodu i do </w:t>
      </w:r>
      <w:proofErr w:type="spellStart"/>
      <w:r w:rsidR="00605B2A">
        <w:rPr>
          <w:sz w:val="28"/>
          <w:szCs w:val="28"/>
        </w:rPr>
        <w:t>Loučovic</w:t>
      </w:r>
      <w:proofErr w:type="spellEnd"/>
      <w:r w:rsidR="00605B2A">
        <w:rPr>
          <w:sz w:val="28"/>
          <w:szCs w:val="28"/>
        </w:rPr>
        <w:t xml:space="preserve"> jen takoví tanečníci, kteří fungují skvěle.</w:t>
      </w:r>
      <w:r w:rsidR="006B3799">
        <w:rPr>
          <w:sz w:val="28"/>
          <w:szCs w:val="28"/>
        </w:rPr>
        <w:t xml:space="preserve"> Když pak na akcích v zahraničí pozoruji čtverylku úmyslně postavenou z mladých, nadšených lidí, jak při tanci stíhají blbnout, přehazovat si pohlaví, používat všeliké protipohyby či jít všechny figury „reverse“, nemohu si nevzpomenout, jak jsme stejně vyváděli před pětatřiceti roky. A je mi trochu líto, že to na našich akcích </w:t>
      </w:r>
      <w:r w:rsidR="005F1489">
        <w:rPr>
          <w:sz w:val="28"/>
          <w:szCs w:val="28"/>
        </w:rPr>
        <w:t xml:space="preserve">už </w:t>
      </w:r>
      <w:r w:rsidR="006B3799">
        <w:rPr>
          <w:sz w:val="28"/>
          <w:szCs w:val="28"/>
        </w:rPr>
        <w:t>není tak obvyklé.</w:t>
      </w:r>
    </w:p>
    <w:p w:rsidR="00C840BC" w:rsidRPr="001464D3" w:rsidRDefault="00C840BC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C840BC" w:rsidRDefault="00C840BC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Už několik let o tom uvažuji a lahvička z úvodu mě nakopla. </w:t>
      </w:r>
      <w:r w:rsidR="00DC1B57">
        <w:rPr>
          <w:sz w:val="28"/>
          <w:szCs w:val="28"/>
        </w:rPr>
        <w:t>Přestaňme si stěžovat, že nemáme nové a mladé tanečníky a p</w:t>
      </w:r>
      <w:r>
        <w:rPr>
          <w:sz w:val="28"/>
          <w:szCs w:val="28"/>
        </w:rPr>
        <w:t xml:space="preserve">ojďme ty naše děti podpořit a uspořádat </w:t>
      </w:r>
      <w:r w:rsidR="00417A18">
        <w:rPr>
          <w:sz w:val="28"/>
          <w:szCs w:val="28"/>
        </w:rPr>
        <w:t>akci pro ně. Ne, neby</w:t>
      </w:r>
      <w:r w:rsidR="006B3799">
        <w:rPr>
          <w:sz w:val="28"/>
          <w:szCs w:val="28"/>
        </w:rPr>
        <w:t>la by to čistě dětská akce.</w:t>
      </w:r>
      <w:r w:rsidR="00417A18">
        <w:rPr>
          <w:sz w:val="28"/>
          <w:szCs w:val="28"/>
        </w:rPr>
        <w:t xml:space="preserve"> </w:t>
      </w:r>
      <w:r w:rsidR="006B3799">
        <w:rPr>
          <w:sz w:val="28"/>
          <w:szCs w:val="28"/>
        </w:rPr>
        <w:t>S</w:t>
      </w:r>
      <w:r w:rsidR="00417A18">
        <w:rPr>
          <w:sz w:val="28"/>
          <w:szCs w:val="28"/>
        </w:rPr>
        <w:t xml:space="preserve">amozřejmě </w:t>
      </w:r>
      <w:r w:rsidR="00257ECB">
        <w:rPr>
          <w:sz w:val="28"/>
          <w:szCs w:val="28"/>
        </w:rPr>
        <w:t xml:space="preserve">tanečníci pod 18 let </w:t>
      </w:r>
      <w:r w:rsidR="00417A18">
        <w:rPr>
          <w:sz w:val="28"/>
          <w:szCs w:val="28"/>
        </w:rPr>
        <w:t>přije</w:t>
      </w:r>
      <w:r w:rsidR="000F46C2">
        <w:rPr>
          <w:sz w:val="28"/>
          <w:szCs w:val="28"/>
        </w:rPr>
        <w:t>dou</w:t>
      </w:r>
      <w:r w:rsidR="00417A18">
        <w:rPr>
          <w:sz w:val="28"/>
          <w:szCs w:val="28"/>
        </w:rPr>
        <w:t xml:space="preserve"> se svým </w:t>
      </w:r>
      <w:r w:rsidR="000F46C2">
        <w:rPr>
          <w:sz w:val="28"/>
          <w:szCs w:val="28"/>
        </w:rPr>
        <w:t xml:space="preserve">dospělým </w:t>
      </w:r>
      <w:r w:rsidR="00417A18">
        <w:rPr>
          <w:sz w:val="28"/>
          <w:szCs w:val="28"/>
        </w:rPr>
        <w:t>tanečním doprovodem</w:t>
      </w:r>
      <w:r w:rsidR="00257ECB">
        <w:rPr>
          <w:sz w:val="28"/>
          <w:szCs w:val="28"/>
        </w:rPr>
        <w:t>.</w:t>
      </w:r>
      <w:r w:rsidR="00417A18">
        <w:rPr>
          <w:sz w:val="28"/>
          <w:szCs w:val="28"/>
        </w:rPr>
        <w:t xml:space="preserve"> </w:t>
      </w:r>
      <w:r w:rsidR="00257ECB">
        <w:rPr>
          <w:sz w:val="28"/>
          <w:szCs w:val="28"/>
        </w:rPr>
        <w:t>K</w:t>
      </w:r>
      <w:r w:rsidR="00417A18">
        <w:rPr>
          <w:sz w:val="28"/>
          <w:szCs w:val="28"/>
        </w:rPr>
        <w:t xml:space="preserve">lidně </w:t>
      </w:r>
      <w:r w:rsidR="000F46C2">
        <w:rPr>
          <w:sz w:val="28"/>
          <w:szCs w:val="28"/>
        </w:rPr>
        <w:t xml:space="preserve">mohou </w:t>
      </w:r>
      <w:r w:rsidR="00417A18">
        <w:rPr>
          <w:sz w:val="28"/>
          <w:szCs w:val="28"/>
        </w:rPr>
        <w:t xml:space="preserve">přijet i tanečníci nespadající do kategorie pod patnáct či pod osmnáct či pod třicet. Zkrátka </w:t>
      </w:r>
      <w:r w:rsidR="000F46C2" w:rsidRPr="000F46C2">
        <w:rPr>
          <w:b/>
          <w:sz w:val="28"/>
          <w:szCs w:val="28"/>
        </w:rPr>
        <w:t>JE</w:t>
      </w:r>
      <w:r w:rsidR="00417A18" w:rsidRPr="000F46C2">
        <w:rPr>
          <w:b/>
          <w:sz w:val="28"/>
          <w:szCs w:val="28"/>
        </w:rPr>
        <w:t xml:space="preserve"> pro všechny</w:t>
      </w:r>
      <w:r w:rsidR="00DC1B57">
        <w:rPr>
          <w:sz w:val="28"/>
          <w:szCs w:val="28"/>
        </w:rPr>
        <w:t xml:space="preserve">. </w:t>
      </w:r>
      <w:r w:rsidR="00417A18">
        <w:rPr>
          <w:sz w:val="28"/>
          <w:szCs w:val="28"/>
        </w:rPr>
        <w:t xml:space="preserve"> </w:t>
      </w:r>
      <w:r w:rsidR="00DC1B57">
        <w:rPr>
          <w:sz w:val="28"/>
          <w:szCs w:val="28"/>
        </w:rPr>
        <w:t xml:space="preserve">Ale </w:t>
      </w:r>
      <w:r w:rsidR="00417A18">
        <w:rPr>
          <w:sz w:val="28"/>
          <w:szCs w:val="28"/>
        </w:rPr>
        <w:t xml:space="preserve">bylo by na ní větší procento mladých, než jinde. Ono se </w:t>
      </w:r>
      <w:r w:rsidR="00257ECB">
        <w:rPr>
          <w:sz w:val="28"/>
          <w:szCs w:val="28"/>
        </w:rPr>
        <w:t>mladým</w:t>
      </w:r>
      <w:r w:rsidR="00417A18">
        <w:rPr>
          <w:sz w:val="28"/>
          <w:szCs w:val="28"/>
        </w:rPr>
        <w:t xml:space="preserve"> bude tančit lépe, když místo tří procent vrstevníků jich na parketu bud</w:t>
      </w:r>
      <w:r w:rsidR="00257ECB">
        <w:rPr>
          <w:sz w:val="28"/>
          <w:szCs w:val="28"/>
        </w:rPr>
        <w:t>e</w:t>
      </w:r>
      <w:r w:rsidR="00417A18">
        <w:rPr>
          <w:sz w:val="28"/>
          <w:szCs w:val="28"/>
        </w:rPr>
        <w:t xml:space="preserve"> třeba dvacet </w:t>
      </w:r>
      <w:r w:rsidR="00DC1B57">
        <w:rPr>
          <w:sz w:val="28"/>
          <w:szCs w:val="28"/>
        </w:rPr>
        <w:t xml:space="preserve">či třicet </w:t>
      </w:r>
      <w:r w:rsidR="00417A18">
        <w:rPr>
          <w:sz w:val="28"/>
          <w:szCs w:val="28"/>
        </w:rPr>
        <w:t>(což by bylo úžasné). Určitě by měl</w:t>
      </w:r>
      <w:r w:rsidR="00605B2A">
        <w:rPr>
          <w:sz w:val="28"/>
          <w:szCs w:val="28"/>
        </w:rPr>
        <w:t>i</w:t>
      </w:r>
      <w:r w:rsidR="00417A18">
        <w:rPr>
          <w:sz w:val="28"/>
          <w:szCs w:val="28"/>
        </w:rPr>
        <w:t xml:space="preserve"> motivaci vyjet na další podobnou akci</w:t>
      </w:r>
      <w:r w:rsidR="005711AA">
        <w:rPr>
          <w:sz w:val="28"/>
          <w:szCs w:val="28"/>
        </w:rPr>
        <w:t>, případně přivést do svých klubů své spolužáky</w:t>
      </w:r>
      <w:r w:rsidR="006B3799">
        <w:rPr>
          <w:sz w:val="28"/>
          <w:szCs w:val="28"/>
        </w:rPr>
        <w:t>, kamarády</w:t>
      </w:r>
      <w:r w:rsidR="00B348FC">
        <w:rPr>
          <w:sz w:val="28"/>
          <w:szCs w:val="28"/>
        </w:rPr>
        <w:t xml:space="preserve"> – když jim dneska ukážou fotku z tanečního parketu a jsou na ní jen oni sami, obklopení fousatými tanečníky a tanečnicemi ve věku jejich babiček, asi to jejich kamarády moc nezmotivuje, aby se do square </w:t>
      </w:r>
      <w:proofErr w:type="spellStart"/>
      <w:r w:rsidR="00B348FC">
        <w:rPr>
          <w:sz w:val="28"/>
          <w:szCs w:val="28"/>
        </w:rPr>
        <w:t>dance</w:t>
      </w:r>
      <w:proofErr w:type="spellEnd"/>
      <w:r w:rsidR="00B348FC">
        <w:rPr>
          <w:sz w:val="28"/>
          <w:szCs w:val="28"/>
        </w:rPr>
        <w:t xml:space="preserve"> světa přišli byť jen </w:t>
      </w:r>
      <w:proofErr w:type="gramStart"/>
      <w:r w:rsidR="00B348FC">
        <w:rPr>
          <w:sz w:val="28"/>
          <w:szCs w:val="28"/>
        </w:rPr>
        <w:t>podívat..</w:t>
      </w:r>
      <w:r w:rsidR="00417A18">
        <w:rPr>
          <w:sz w:val="28"/>
          <w:szCs w:val="28"/>
        </w:rPr>
        <w:t>.</w:t>
      </w:r>
      <w:proofErr w:type="gramEnd"/>
    </w:p>
    <w:p w:rsidR="00417A18" w:rsidRPr="001464D3" w:rsidRDefault="00417A18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417A18" w:rsidRDefault="00417A18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Protože nemám zmapované</w:t>
      </w:r>
      <w:r w:rsidR="005711AA">
        <w:rPr>
          <w:sz w:val="28"/>
          <w:szCs w:val="28"/>
        </w:rPr>
        <w:t>,</w:t>
      </w:r>
      <w:r>
        <w:rPr>
          <w:sz w:val="28"/>
          <w:szCs w:val="28"/>
        </w:rPr>
        <w:t xml:space="preserve"> co kteří mladí či děti na </w:t>
      </w:r>
      <w:r w:rsidR="00E93FB2">
        <w:rPr>
          <w:sz w:val="28"/>
          <w:szCs w:val="28"/>
        </w:rPr>
        <w:t xml:space="preserve">svých </w:t>
      </w:r>
      <w:r>
        <w:rPr>
          <w:sz w:val="28"/>
          <w:szCs w:val="28"/>
        </w:rPr>
        <w:t>klub</w:t>
      </w:r>
      <w:r w:rsidR="00E93FB2">
        <w:rPr>
          <w:sz w:val="28"/>
          <w:szCs w:val="28"/>
        </w:rPr>
        <w:t>ech</w:t>
      </w:r>
      <w:r>
        <w:rPr>
          <w:sz w:val="28"/>
          <w:szCs w:val="28"/>
        </w:rPr>
        <w:t xml:space="preserve"> tančí, </w:t>
      </w:r>
      <w:r w:rsidR="006731C3">
        <w:rPr>
          <w:sz w:val="28"/>
          <w:szCs w:val="28"/>
        </w:rPr>
        <w:t>je</w:t>
      </w:r>
      <w:r>
        <w:rPr>
          <w:sz w:val="28"/>
          <w:szCs w:val="28"/>
        </w:rPr>
        <w:t xml:space="preserve"> tato </w:t>
      </w:r>
      <w:r w:rsidR="005711AA">
        <w:rPr>
          <w:sz w:val="28"/>
          <w:szCs w:val="28"/>
        </w:rPr>
        <w:t xml:space="preserve">pilotní </w:t>
      </w:r>
      <w:r>
        <w:rPr>
          <w:sz w:val="28"/>
          <w:szCs w:val="28"/>
        </w:rPr>
        <w:t xml:space="preserve">akce zaměřená na </w:t>
      </w:r>
      <w:proofErr w:type="spellStart"/>
      <w:r>
        <w:rPr>
          <w:sz w:val="28"/>
          <w:szCs w:val="28"/>
        </w:rPr>
        <w:t>Mainstream</w:t>
      </w:r>
      <w:proofErr w:type="spellEnd"/>
      <w:r>
        <w:rPr>
          <w:sz w:val="28"/>
          <w:szCs w:val="28"/>
        </w:rPr>
        <w:t>, Plus a složitější country tance.</w:t>
      </w:r>
    </w:p>
    <w:p w:rsidR="00417A18" w:rsidRPr="001464D3" w:rsidRDefault="00417A18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417A18" w:rsidRDefault="00417A18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rozdíl od </w:t>
      </w:r>
      <w:proofErr w:type="spellStart"/>
      <w:r>
        <w:rPr>
          <w:sz w:val="28"/>
          <w:szCs w:val="28"/>
        </w:rPr>
        <w:t>Šumaváčkových</w:t>
      </w:r>
      <w:proofErr w:type="spellEnd"/>
      <w:r>
        <w:rPr>
          <w:sz w:val="28"/>
          <w:szCs w:val="28"/>
        </w:rPr>
        <w:t xml:space="preserve"> dětí ne všechny vydrží tancovat od rána do večera, tak se </w:t>
      </w:r>
      <w:r w:rsidR="006B3799">
        <w:rPr>
          <w:sz w:val="28"/>
          <w:szCs w:val="28"/>
        </w:rPr>
        <w:t xml:space="preserve">tento víkend </w:t>
      </w:r>
      <w:r>
        <w:rPr>
          <w:sz w:val="28"/>
          <w:szCs w:val="28"/>
        </w:rPr>
        <w:t>vrát</w:t>
      </w:r>
      <w:r w:rsidR="006731C3">
        <w:rPr>
          <w:sz w:val="28"/>
          <w:szCs w:val="28"/>
        </w:rPr>
        <w:t xml:space="preserve">íme </w:t>
      </w:r>
      <w:r>
        <w:rPr>
          <w:sz w:val="28"/>
          <w:szCs w:val="28"/>
        </w:rPr>
        <w:t xml:space="preserve">do doby </w:t>
      </w:r>
      <w:proofErr w:type="spellStart"/>
      <w:r>
        <w:rPr>
          <w:sz w:val="28"/>
          <w:szCs w:val="28"/>
        </w:rPr>
        <w:t>předcovidové</w:t>
      </w:r>
      <w:proofErr w:type="spellEnd"/>
      <w:r>
        <w:rPr>
          <w:sz w:val="28"/>
          <w:szCs w:val="28"/>
        </w:rPr>
        <w:t>, kdy se na akcích hrály hry či se soutěžilo (tak jako například v Jindřichově Hradci doposud), případně kdy se chodilo na výlety.</w:t>
      </w:r>
    </w:p>
    <w:p w:rsidR="004D1BD0" w:rsidRPr="001464D3" w:rsidRDefault="004D1BD0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4D1BD0" w:rsidRDefault="004D1BD0" w:rsidP="006B379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Aby se vyplatilo vážit cestu na Šumavu, </w:t>
      </w:r>
      <w:r w:rsidR="006731C3">
        <w:rPr>
          <w:sz w:val="28"/>
          <w:szCs w:val="28"/>
        </w:rPr>
        <w:t>je</w:t>
      </w:r>
      <w:r>
        <w:rPr>
          <w:sz w:val="28"/>
          <w:szCs w:val="28"/>
        </w:rPr>
        <w:t xml:space="preserve"> akce čtyřdenní, protože v pondělí je státní svátek.</w:t>
      </w:r>
    </w:p>
    <w:p w:rsidR="009E4E19" w:rsidRDefault="009E4E19" w:rsidP="006B3799">
      <w:pPr>
        <w:spacing w:line="240" w:lineRule="auto"/>
        <w:contextualSpacing/>
        <w:jc w:val="both"/>
        <w:rPr>
          <w:sz w:val="28"/>
          <w:szCs w:val="28"/>
        </w:rPr>
      </w:pPr>
    </w:p>
    <w:p w:rsidR="009E4E19" w:rsidRPr="00A049F7" w:rsidRDefault="009E4E19" w:rsidP="006B3799">
      <w:pPr>
        <w:spacing w:line="240" w:lineRule="auto"/>
        <w:contextualSpacing/>
        <w:jc w:val="both"/>
        <w:rPr>
          <w:b/>
          <w:sz w:val="28"/>
          <w:szCs w:val="28"/>
        </w:rPr>
      </w:pPr>
      <w:r w:rsidRPr="00A049F7">
        <w:rPr>
          <w:b/>
          <w:sz w:val="28"/>
          <w:szCs w:val="28"/>
        </w:rPr>
        <w:t>A teď už pár praktických informací:</w:t>
      </w:r>
    </w:p>
    <w:p w:rsidR="006731C3" w:rsidRPr="001464D3" w:rsidRDefault="006731C3" w:rsidP="006B3799">
      <w:pPr>
        <w:spacing w:line="240" w:lineRule="auto"/>
        <w:contextualSpacing/>
        <w:jc w:val="both"/>
        <w:rPr>
          <w:sz w:val="20"/>
          <w:szCs w:val="20"/>
        </w:rPr>
      </w:pPr>
    </w:p>
    <w:p w:rsidR="006731C3" w:rsidRDefault="006731C3" w:rsidP="009E4E1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Přespávat můžete v kulturním domě na balkoně (</w:t>
      </w:r>
      <w:r w:rsidR="00A049F7">
        <w:rPr>
          <w:sz w:val="28"/>
          <w:szCs w:val="28"/>
        </w:rPr>
        <w:t xml:space="preserve">nebojte, </w:t>
      </w:r>
      <w:r>
        <w:rPr>
          <w:sz w:val="28"/>
          <w:szCs w:val="28"/>
        </w:rPr>
        <w:t>na vnitřním nad sálem</w:t>
      </w:r>
      <w:r w:rsidR="009E4E19">
        <w:rPr>
          <w:sz w:val="28"/>
          <w:szCs w:val="28"/>
        </w:rPr>
        <w:t>, nevyženu vás na venkovní</w:t>
      </w:r>
      <w:r>
        <w:rPr>
          <w:sz w:val="28"/>
          <w:szCs w:val="28"/>
        </w:rPr>
        <w:t>)</w:t>
      </w:r>
      <w:r w:rsidR="00117E0D">
        <w:rPr>
          <w:sz w:val="28"/>
          <w:szCs w:val="28"/>
        </w:rPr>
        <w:t xml:space="preserve"> za 120,- Kč na osobu a noc, ve vlastním spacáku na vlastní karimatce. Ale nejsou k dispozici sprchy</w:t>
      </w:r>
      <w:r w:rsidR="006B3799">
        <w:rPr>
          <w:sz w:val="28"/>
          <w:szCs w:val="28"/>
        </w:rPr>
        <w:t>, ani teplá voda</w:t>
      </w:r>
      <w:r w:rsidR="00117E0D">
        <w:rPr>
          <w:sz w:val="28"/>
          <w:szCs w:val="28"/>
        </w:rPr>
        <w:t xml:space="preserve">. Případně můžete využít řadu penzionů a hotelů v okolí nebo i kempy (na konci září snad </w:t>
      </w:r>
      <w:r w:rsidR="009E4E19">
        <w:rPr>
          <w:sz w:val="28"/>
          <w:szCs w:val="28"/>
        </w:rPr>
        <w:t xml:space="preserve">ještě </w:t>
      </w:r>
      <w:r w:rsidR="00117E0D">
        <w:rPr>
          <w:sz w:val="28"/>
          <w:szCs w:val="28"/>
        </w:rPr>
        <w:t>bude teplo).</w:t>
      </w:r>
      <w:r w:rsidR="00A07D1E">
        <w:rPr>
          <w:sz w:val="28"/>
          <w:szCs w:val="28"/>
        </w:rPr>
        <w:t xml:space="preserve"> Cena za přespání je součástí </w:t>
      </w:r>
      <w:proofErr w:type="spellStart"/>
      <w:r w:rsidR="00A07D1E">
        <w:rPr>
          <w:sz w:val="28"/>
          <w:szCs w:val="28"/>
        </w:rPr>
        <w:t>badge</w:t>
      </w:r>
      <w:proofErr w:type="spellEnd"/>
      <w:r w:rsidR="00A07D1E">
        <w:rPr>
          <w:sz w:val="28"/>
          <w:szCs w:val="28"/>
        </w:rPr>
        <w:t xml:space="preserve"> a nedá se vyčíslit samostatně.</w:t>
      </w:r>
    </w:p>
    <w:p w:rsidR="00EA2BCC" w:rsidRPr="001464D3" w:rsidRDefault="00EA2BCC" w:rsidP="009E4E19">
      <w:pPr>
        <w:spacing w:line="240" w:lineRule="auto"/>
        <w:contextualSpacing/>
        <w:jc w:val="both"/>
        <w:rPr>
          <w:sz w:val="20"/>
          <w:szCs w:val="20"/>
        </w:rPr>
      </w:pPr>
    </w:p>
    <w:p w:rsidR="00EA2BCC" w:rsidRDefault="00EA2BCC" w:rsidP="009E4E19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Stravu si můžete pořídit v okolních restauracích či si můžete nechat přivézt pizzu</w:t>
      </w:r>
      <w:r w:rsidR="00933AA1">
        <w:rPr>
          <w:sz w:val="28"/>
          <w:szCs w:val="28"/>
        </w:rPr>
        <w:t xml:space="preserve"> – majitelé restaurací se mění závratným tempem, a tak není možné nyní nabízet nějakou hromadnou stravu</w:t>
      </w:r>
      <w:r>
        <w:rPr>
          <w:sz w:val="28"/>
          <w:szCs w:val="28"/>
        </w:rPr>
        <w:t xml:space="preserve">. </w:t>
      </w:r>
      <w:r w:rsidR="009E4E19">
        <w:rPr>
          <w:sz w:val="28"/>
          <w:szCs w:val="28"/>
        </w:rPr>
        <w:t xml:space="preserve">Pokud povezete jiné, než vaše vlastní dítě, vyplňte prosím přihlášku na konci tohoto letáku (na square </w:t>
      </w:r>
      <w:proofErr w:type="spellStart"/>
      <w:r w:rsidR="009E4E19">
        <w:rPr>
          <w:sz w:val="28"/>
          <w:szCs w:val="28"/>
        </w:rPr>
        <w:t>dance</w:t>
      </w:r>
      <w:proofErr w:type="spellEnd"/>
      <w:r w:rsidR="009E4E19">
        <w:rPr>
          <w:sz w:val="28"/>
          <w:szCs w:val="28"/>
        </w:rPr>
        <w:t xml:space="preserve"> akcích pro dospělé je to nezvyklé, ale pokud pojedete na dětskou akci, je to nezbytné</w:t>
      </w:r>
      <w:r w:rsidR="0019779A">
        <w:rPr>
          <w:sz w:val="28"/>
          <w:szCs w:val="28"/>
        </w:rPr>
        <w:t>, tak to musím vyžadovat i na této akci</w:t>
      </w:r>
      <w:r w:rsidR="009E4E19">
        <w:rPr>
          <w:sz w:val="28"/>
          <w:szCs w:val="28"/>
        </w:rPr>
        <w:t>).</w:t>
      </w:r>
    </w:p>
    <w:p w:rsidR="00257ECB" w:rsidRDefault="00257ECB" w:rsidP="006B3799">
      <w:pPr>
        <w:spacing w:line="240" w:lineRule="auto"/>
        <w:contextualSpacing/>
        <w:jc w:val="both"/>
        <w:rPr>
          <w:sz w:val="28"/>
          <w:szCs w:val="28"/>
        </w:rPr>
      </w:pPr>
    </w:p>
    <w:p w:rsidR="00257ECB" w:rsidRPr="009E4E19" w:rsidRDefault="00257ECB" w:rsidP="00257ECB">
      <w:pPr>
        <w:spacing w:line="240" w:lineRule="auto"/>
        <w:contextualSpacing/>
        <w:jc w:val="both"/>
        <w:rPr>
          <w:rFonts w:cstheme="minorHAnsi"/>
          <w:color w:val="000000"/>
          <w:sz w:val="28"/>
          <w:szCs w:val="28"/>
          <w:highlight w:val="yellow"/>
        </w:rPr>
      </w:pPr>
      <w:proofErr w:type="gramStart"/>
      <w:r w:rsidRPr="009E4E19">
        <w:rPr>
          <w:rFonts w:cstheme="minorHAnsi"/>
          <w:b/>
          <w:bCs/>
          <w:color w:val="000000"/>
          <w:sz w:val="28"/>
          <w:szCs w:val="28"/>
          <w:highlight w:val="yellow"/>
        </w:rPr>
        <w:t xml:space="preserve">POZOR !! </w:t>
      </w:r>
      <w:r w:rsidRPr="009E4E19">
        <w:rPr>
          <w:rFonts w:cstheme="minorHAnsi"/>
          <w:color w:val="000000"/>
          <w:sz w:val="28"/>
          <w:szCs w:val="28"/>
          <w:highlight w:val="yellow"/>
        </w:rPr>
        <w:t>Účastníci</w:t>
      </w:r>
      <w:proofErr w:type="gramEnd"/>
      <w:r w:rsidRPr="009E4E19">
        <w:rPr>
          <w:rFonts w:cstheme="minorHAnsi"/>
          <w:color w:val="000000"/>
          <w:sz w:val="28"/>
          <w:szCs w:val="28"/>
          <w:highlight w:val="yellow"/>
        </w:rPr>
        <w:t xml:space="preserve"> do 18ti let jsou povinni mít s sebou dozor starší 18ti let (zákonného zástupce</w:t>
      </w:r>
      <w:r w:rsidR="00A62DB9">
        <w:rPr>
          <w:rFonts w:cstheme="minorHAnsi"/>
          <w:color w:val="000000"/>
          <w:sz w:val="28"/>
          <w:szCs w:val="28"/>
          <w:highlight w:val="yellow"/>
        </w:rPr>
        <w:t xml:space="preserve"> – je to ten, kdo dítě či mladistvého na akci přiveze</w:t>
      </w:r>
      <w:r w:rsidRPr="009E4E19">
        <w:rPr>
          <w:rFonts w:cstheme="minorHAnsi"/>
          <w:color w:val="000000"/>
          <w:sz w:val="28"/>
          <w:szCs w:val="28"/>
          <w:highlight w:val="yellow"/>
        </w:rPr>
        <w:t>). Tento doprovod po celou dobu akce za svěřené děti odpovídá, stejně jako za případné škody a újmy jimi či jim způsobené. Pojištění si zjednává každý účastník či soubor sám a na své náklady. Organizátor nenese jakoukoli odpovědnost za účastníky, za jejich chování a případné následky jejich chování.</w:t>
      </w:r>
    </w:p>
    <w:p w:rsidR="00F73EFB" w:rsidRPr="009E4E19" w:rsidRDefault="00F73EFB" w:rsidP="006B3799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:rsidR="00F92F7F" w:rsidRPr="009E4E19" w:rsidRDefault="00F92F7F" w:rsidP="00F92F7F">
      <w:pPr>
        <w:tabs>
          <w:tab w:val="left" w:pos="3315"/>
        </w:tabs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9E4E19">
        <w:rPr>
          <w:rFonts w:cstheme="minorHAnsi"/>
          <w:color w:val="000000"/>
          <w:sz w:val="28"/>
          <w:szCs w:val="28"/>
          <w:highlight w:val="yellow"/>
        </w:rPr>
        <w:t>Účastí na akci souhlasí</w:t>
      </w:r>
      <w:r w:rsidR="007F1378">
        <w:rPr>
          <w:rFonts w:cstheme="minorHAnsi"/>
          <w:color w:val="000000"/>
          <w:sz w:val="28"/>
          <w:szCs w:val="28"/>
          <w:highlight w:val="yellow"/>
        </w:rPr>
        <w:t>te</w:t>
      </w:r>
      <w:r w:rsidRPr="009E4E19">
        <w:rPr>
          <w:rFonts w:cstheme="minorHAnsi"/>
          <w:color w:val="000000"/>
          <w:sz w:val="28"/>
          <w:szCs w:val="28"/>
          <w:highlight w:val="yellow"/>
        </w:rPr>
        <w:t xml:space="preserve"> s uveřejněním fotografií z akce na </w:t>
      </w:r>
      <w:hyperlink r:id="rId5" w:history="1">
        <w:r w:rsidRPr="009E4E19">
          <w:rPr>
            <w:rStyle w:val="Hypertextovodkaz"/>
            <w:rFonts w:eastAsia="Arial Unicode MS" w:cstheme="minorHAnsi"/>
            <w:sz w:val="28"/>
            <w:szCs w:val="28"/>
            <w:highlight w:val="yellow"/>
          </w:rPr>
          <w:t>www.sumavacek.cz</w:t>
        </w:r>
      </w:hyperlink>
      <w:r w:rsidRPr="009E4E19">
        <w:rPr>
          <w:rFonts w:cstheme="minorHAnsi"/>
          <w:sz w:val="28"/>
          <w:szCs w:val="28"/>
          <w:highlight w:val="yellow"/>
        </w:rPr>
        <w:t xml:space="preserve">, kronikách, sociálních sítích a </w:t>
      </w:r>
      <w:r w:rsidRPr="009E4E19">
        <w:rPr>
          <w:rFonts w:cstheme="minorHAnsi"/>
          <w:color w:val="000000"/>
          <w:sz w:val="28"/>
          <w:szCs w:val="28"/>
          <w:highlight w:val="yellow"/>
        </w:rPr>
        <w:t xml:space="preserve">případně v dalších médiích </w:t>
      </w:r>
      <w:r w:rsidRPr="009E4E19">
        <w:rPr>
          <w:rFonts w:cstheme="minorHAnsi"/>
          <w:b/>
          <w:bCs/>
          <w:sz w:val="28"/>
          <w:szCs w:val="28"/>
          <w:highlight w:val="yellow"/>
        </w:rPr>
        <w:t>a tento souhlas má</w:t>
      </w:r>
      <w:r w:rsidR="007F1378">
        <w:rPr>
          <w:rFonts w:cstheme="minorHAnsi"/>
          <w:b/>
          <w:bCs/>
          <w:sz w:val="28"/>
          <w:szCs w:val="28"/>
          <w:highlight w:val="yellow"/>
        </w:rPr>
        <w:t>te</w:t>
      </w:r>
      <w:r w:rsidRPr="009E4E19">
        <w:rPr>
          <w:rFonts w:cstheme="minorHAnsi"/>
          <w:b/>
          <w:bCs/>
          <w:sz w:val="28"/>
          <w:szCs w:val="28"/>
          <w:highlight w:val="yellow"/>
        </w:rPr>
        <w:t xml:space="preserve"> i od zákonných zástupců svěřených dětí či mladistvých.</w:t>
      </w:r>
    </w:p>
    <w:p w:rsidR="00F73EFB" w:rsidRDefault="00F73EFB" w:rsidP="001A3DCB">
      <w:pPr>
        <w:spacing w:line="240" w:lineRule="auto"/>
        <w:contextualSpacing/>
        <w:rPr>
          <w:b/>
          <w:sz w:val="32"/>
          <w:szCs w:val="32"/>
        </w:rPr>
      </w:pPr>
    </w:p>
    <w:p w:rsidR="00F73EFB" w:rsidRDefault="00F73EFB" w:rsidP="001A3DCB">
      <w:pPr>
        <w:spacing w:line="240" w:lineRule="auto"/>
        <w:contextualSpacing/>
        <w:rPr>
          <w:b/>
          <w:sz w:val="4"/>
          <w:szCs w:val="4"/>
        </w:rPr>
      </w:pPr>
    </w:p>
    <w:p w:rsidR="00A62DB9" w:rsidRPr="00634404" w:rsidRDefault="001A48A4" w:rsidP="001A3DCB">
      <w:pPr>
        <w:spacing w:line="240" w:lineRule="auto"/>
        <w:contextualSpacing/>
        <w:rPr>
          <w:b/>
          <w:sz w:val="32"/>
          <w:szCs w:val="32"/>
        </w:rPr>
      </w:pPr>
      <w:r w:rsidRPr="00634404">
        <w:rPr>
          <w:b/>
          <w:sz w:val="32"/>
          <w:szCs w:val="32"/>
        </w:rPr>
        <w:t xml:space="preserve">Kdo se přihlásí a zaplatí do 5. září, má </w:t>
      </w:r>
      <w:proofErr w:type="spellStart"/>
      <w:r w:rsidRPr="00634404">
        <w:rPr>
          <w:b/>
          <w:sz w:val="32"/>
          <w:szCs w:val="32"/>
        </w:rPr>
        <w:t>badge</w:t>
      </w:r>
      <w:proofErr w:type="spellEnd"/>
      <w:r w:rsidRPr="00634404">
        <w:rPr>
          <w:b/>
          <w:sz w:val="32"/>
          <w:szCs w:val="32"/>
        </w:rPr>
        <w:t xml:space="preserve"> o 150,- Kč levnější!</w:t>
      </w:r>
    </w:p>
    <w:p w:rsidR="00A62DB9" w:rsidRDefault="00A62DB9" w:rsidP="001A3DCB">
      <w:pPr>
        <w:spacing w:line="240" w:lineRule="auto"/>
        <w:contextualSpacing/>
        <w:rPr>
          <w:b/>
          <w:sz w:val="28"/>
          <w:szCs w:val="28"/>
        </w:rPr>
      </w:pPr>
    </w:p>
    <w:p w:rsidR="00F4429C" w:rsidRDefault="00F4429C" w:rsidP="001A3DCB">
      <w:pPr>
        <w:spacing w:line="240" w:lineRule="auto"/>
        <w:contextualSpacing/>
        <w:rPr>
          <w:b/>
          <w:sz w:val="28"/>
          <w:szCs w:val="28"/>
        </w:rPr>
      </w:pPr>
    </w:p>
    <w:p w:rsidR="00F4429C" w:rsidRDefault="00F4429C" w:rsidP="001A3DCB">
      <w:pPr>
        <w:spacing w:line="240" w:lineRule="auto"/>
        <w:contextualSpacing/>
        <w:rPr>
          <w:b/>
          <w:sz w:val="28"/>
          <w:szCs w:val="28"/>
        </w:rPr>
      </w:pPr>
    </w:p>
    <w:p w:rsidR="00F4429C" w:rsidRDefault="00F4429C" w:rsidP="001A3DCB">
      <w:pPr>
        <w:spacing w:line="240" w:lineRule="auto"/>
        <w:contextualSpacing/>
        <w:rPr>
          <w:b/>
          <w:sz w:val="28"/>
          <w:szCs w:val="28"/>
        </w:rPr>
      </w:pPr>
    </w:p>
    <w:p w:rsidR="00F4429C" w:rsidRDefault="00F4429C" w:rsidP="001A3DCB">
      <w:pPr>
        <w:spacing w:line="240" w:lineRule="auto"/>
        <w:contextualSpacing/>
        <w:rPr>
          <w:b/>
          <w:sz w:val="28"/>
          <w:szCs w:val="28"/>
        </w:rPr>
      </w:pPr>
    </w:p>
    <w:p w:rsidR="00E725AD" w:rsidRPr="00F73EFB" w:rsidRDefault="00E725AD" w:rsidP="001A3DCB">
      <w:pPr>
        <w:spacing w:line="240" w:lineRule="auto"/>
        <w:contextualSpacing/>
        <w:rPr>
          <w:b/>
          <w:sz w:val="28"/>
          <w:szCs w:val="28"/>
        </w:rPr>
      </w:pPr>
      <w:r w:rsidRPr="00F73EFB">
        <w:rPr>
          <w:b/>
          <w:sz w:val="28"/>
          <w:szCs w:val="28"/>
        </w:rPr>
        <w:lastRenderedPageBreak/>
        <w:t>Program</w:t>
      </w:r>
    </w:p>
    <w:p w:rsidR="00E725AD" w:rsidRPr="00340A68" w:rsidRDefault="00E725AD" w:rsidP="001A3DCB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 xml:space="preserve">Pátek 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15.00 – 1</w:t>
      </w:r>
      <w:r w:rsidR="00D930EA" w:rsidRPr="00F73EFB">
        <w:rPr>
          <w:sz w:val="24"/>
          <w:szCs w:val="24"/>
        </w:rPr>
        <w:t>6</w:t>
      </w:r>
      <w:r w:rsidRPr="00F73EFB">
        <w:rPr>
          <w:sz w:val="24"/>
          <w:szCs w:val="24"/>
        </w:rPr>
        <w:t xml:space="preserve">.30 úvodní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="00D930EA" w:rsidRPr="00F73EFB">
        <w:rPr>
          <w:sz w:val="24"/>
          <w:szCs w:val="24"/>
        </w:rPr>
        <w:t xml:space="preserve"> s Mírou</w:t>
      </w:r>
    </w:p>
    <w:p w:rsidR="00D930EA" w:rsidRPr="00F73EFB" w:rsidRDefault="00D930EA" w:rsidP="00D930EA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16.</w:t>
      </w:r>
      <w:r w:rsidR="002C7CC3" w:rsidRPr="00F73EFB">
        <w:rPr>
          <w:sz w:val="24"/>
          <w:szCs w:val="24"/>
        </w:rPr>
        <w:t>3</w:t>
      </w:r>
      <w:r w:rsidRPr="00F73EFB">
        <w:rPr>
          <w:sz w:val="24"/>
          <w:szCs w:val="24"/>
        </w:rPr>
        <w:t xml:space="preserve">0 – 17.30 úvodní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18.00 – 19.00 Plus</w:t>
      </w:r>
      <w:r w:rsidR="00D930EA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19.00 – 20.30 </w:t>
      </w:r>
      <w:r w:rsidR="007F646D" w:rsidRPr="00F73EFB">
        <w:rPr>
          <w:sz w:val="24"/>
          <w:szCs w:val="24"/>
        </w:rPr>
        <w:t>C</w:t>
      </w:r>
      <w:r w:rsidRPr="00F73EFB">
        <w:rPr>
          <w:sz w:val="24"/>
          <w:szCs w:val="24"/>
        </w:rPr>
        <w:t>ountry tance</w:t>
      </w:r>
      <w:r w:rsidR="007F646D" w:rsidRPr="00F73EFB">
        <w:rPr>
          <w:sz w:val="24"/>
          <w:szCs w:val="24"/>
        </w:rPr>
        <w:t xml:space="preserve"> s Mírou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20.30 – 21.30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="007F646D" w:rsidRPr="00F73EFB">
        <w:rPr>
          <w:sz w:val="24"/>
          <w:szCs w:val="24"/>
        </w:rPr>
        <w:t xml:space="preserve"> s</w:t>
      </w:r>
      <w:r w:rsidR="0073491E" w:rsidRPr="00F73EFB">
        <w:rPr>
          <w:sz w:val="24"/>
          <w:szCs w:val="24"/>
        </w:rPr>
        <w:t> </w:t>
      </w:r>
      <w:r w:rsidR="007F646D" w:rsidRPr="00F73EFB">
        <w:rPr>
          <w:sz w:val="24"/>
          <w:szCs w:val="24"/>
        </w:rPr>
        <w:t>Medvědem</w:t>
      </w:r>
    </w:p>
    <w:p w:rsidR="0073491E" w:rsidRPr="00F73EFB" w:rsidRDefault="0073491E" w:rsidP="0073491E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21.30 – 22.00 možnost posezení na sále</w:t>
      </w:r>
    </w:p>
    <w:p w:rsidR="0073491E" w:rsidRPr="00F73EFB" w:rsidRDefault="0073491E" w:rsidP="0073491E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22.00 uzamčení sálu </w:t>
      </w:r>
    </w:p>
    <w:p w:rsidR="00E725AD" w:rsidRPr="000857FC" w:rsidRDefault="00E725AD" w:rsidP="001A3DCB">
      <w:pPr>
        <w:spacing w:line="240" w:lineRule="auto"/>
        <w:contextualSpacing/>
        <w:rPr>
          <w:sz w:val="8"/>
          <w:szCs w:val="8"/>
        </w:rPr>
      </w:pPr>
    </w:p>
    <w:p w:rsidR="00E725AD" w:rsidRPr="00340A68" w:rsidRDefault="00E725AD" w:rsidP="001A3DCB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>Sobota</w:t>
      </w:r>
    </w:p>
    <w:p w:rsidR="00E725AD" w:rsidRPr="00F73EFB" w:rsidRDefault="005972BF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</w:t>
      </w:r>
      <w:r w:rsidR="00E725AD" w:rsidRPr="00F73EFB">
        <w:rPr>
          <w:sz w:val="24"/>
          <w:szCs w:val="24"/>
        </w:rPr>
        <w:t>8.30 – 9.</w:t>
      </w:r>
      <w:r w:rsidR="007F646D" w:rsidRPr="00F73EFB">
        <w:rPr>
          <w:sz w:val="24"/>
          <w:szCs w:val="24"/>
        </w:rPr>
        <w:t>0</w:t>
      </w:r>
      <w:r w:rsidR="00E725AD" w:rsidRPr="00F73EFB">
        <w:rPr>
          <w:sz w:val="24"/>
          <w:szCs w:val="24"/>
        </w:rPr>
        <w:t xml:space="preserve">0 </w:t>
      </w:r>
      <w:proofErr w:type="spellStart"/>
      <w:r w:rsidR="00E725AD" w:rsidRPr="00F73EFB">
        <w:rPr>
          <w:sz w:val="24"/>
          <w:szCs w:val="24"/>
        </w:rPr>
        <w:t>Mainstream</w:t>
      </w:r>
      <w:proofErr w:type="spellEnd"/>
      <w:r w:rsidR="007F646D" w:rsidRPr="00F73EFB">
        <w:rPr>
          <w:sz w:val="24"/>
          <w:szCs w:val="24"/>
        </w:rPr>
        <w:t xml:space="preserve"> s Mírou</w:t>
      </w:r>
    </w:p>
    <w:p w:rsidR="007F646D" w:rsidRPr="00F73EFB" w:rsidRDefault="005972BF" w:rsidP="007F646D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</w:t>
      </w:r>
      <w:r w:rsidR="007F646D" w:rsidRPr="00F73EFB">
        <w:rPr>
          <w:sz w:val="24"/>
          <w:szCs w:val="24"/>
        </w:rPr>
        <w:t xml:space="preserve">9.00 – 9.30 </w:t>
      </w:r>
      <w:proofErr w:type="spellStart"/>
      <w:r w:rsidR="007F646D" w:rsidRPr="00F73EFB">
        <w:rPr>
          <w:sz w:val="24"/>
          <w:szCs w:val="24"/>
        </w:rPr>
        <w:t>Mainstream</w:t>
      </w:r>
      <w:proofErr w:type="spellEnd"/>
      <w:r w:rsidR="007F646D" w:rsidRPr="00F73EFB">
        <w:rPr>
          <w:sz w:val="24"/>
          <w:szCs w:val="24"/>
        </w:rPr>
        <w:t xml:space="preserve"> s Medvědem</w:t>
      </w:r>
    </w:p>
    <w:p w:rsidR="00E725AD" w:rsidRPr="00F73EFB" w:rsidRDefault="005972BF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</w:t>
      </w:r>
      <w:r w:rsidR="00E725AD" w:rsidRPr="00F73EFB">
        <w:rPr>
          <w:sz w:val="24"/>
          <w:szCs w:val="24"/>
        </w:rPr>
        <w:t>9.30 – 10.30 country tance</w:t>
      </w:r>
      <w:r w:rsidR="007F646D" w:rsidRPr="00F73EFB">
        <w:rPr>
          <w:sz w:val="24"/>
          <w:szCs w:val="24"/>
        </w:rPr>
        <w:t xml:space="preserve"> s Mírou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10.30 – 11.30 Plus</w:t>
      </w:r>
      <w:r w:rsidR="007F646D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11.30 – 12.15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="00855C2D" w:rsidRPr="00F73EFB">
        <w:rPr>
          <w:sz w:val="24"/>
          <w:szCs w:val="24"/>
        </w:rPr>
        <w:t xml:space="preserve"> s Medvědem</w:t>
      </w:r>
    </w:p>
    <w:p w:rsidR="007F646D" w:rsidRPr="00F73EFB" w:rsidRDefault="007F646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  <w:highlight w:val="yellow"/>
        </w:rPr>
        <w:t>*</w:t>
      </w:r>
      <w:r w:rsidR="00E725AD" w:rsidRPr="00F73EFB">
        <w:rPr>
          <w:sz w:val="24"/>
          <w:szCs w:val="24"/>
          <w:highlight w:val="yellow"/>
        </w:rPr>
        <w:t>13.30 – 16.00</w:t>
      </w:r>
      <w:r w:rsidR="00E725AD" w:rsidRPr="00F73EFB">
        <w:rPr>
          <w:sz w:val="24"/>
          <w:szCs w:val="24"/>
        </w:rPr>
        <w:t xml:space="preserve"> nebude-li pršet individuální program nebo komentovaná vycházka na Čertovu stěnu podle řeky – </w:t>
      </w:r>
      <w:r w:rsidR="00E725AD" w:rsidRPr="00F73EFB">
        <w:rPr>
          <w:b/>
          <w:sz w:val="24"/>
          <w:szCs w:val="24"/>
        </w:rPr>
        <w:t>kulturní dům bude uzamčen</w:t>
      </w:r>
      <w:r w:rsidR="00E725AD" w:rsidRPr="00F73EFB">
        <w:rPr>
          <w:sz w:val="24"/>
          <w:szCs w:val="24"/>
        </w:rPr>
        <w:t xml:space="preserve">. </w:t>
      </w:r>
    </w:p>
    <w:p w:rsidR="00E725AD" w:rsidRPr="00677690" w:rsidRDefault="00E725AD" w:rsidP="001A3DCB">
      <w:pPr>
        <w:spacing w:line="240" w:lineRule="auto"/>
        <w:contextualSpacing/>
      </w:pPr>
      <w:r w:rsidRPr="00677690">
        <w:t xml:space="preserve">Bude-li </w:t>
      </w:r>
      <w:r w:rsidR="007F646D" w:rsidRPr="00677690">
        <w:t xml:space="preserve">však </w:t>
      </w:r>
      <w:r w:rsidRPr="00677690">
        <w:t xml:space="preserve">ošklivé počasí, bude se tančit </w:t>
      </w:r>
      <w:proofErr w:type="spellStart"/>
      <w:r w:rsidRPr="00677690">
        <w:t>Ms</w:t>
      </w:r>
      <w:proofErr w:type="spellEnd"/>
      <w:r w:rsidRPr="00677690">
        <w:t>/Plus</w:t>
      </w:r>
      <w:r w:rsidR="007F646D" w:rsidRPr="00677690">
        <w:t>/Country</w:t>
      </w:r>
      <w:r w:rsidRPr="00677690">
        <w:t xml:space="preserve"> 1 : 1</w:t>
      </w:r>
      <w:r w:rsidR="007F646D" w:rsidRPr="00677690">
        <w:t xml:space="preserve"> : 1</w:t>
      </w:r>
      <w:r w:rsidR="00677690" w:rsidRPr="00677690">
        <w:t xml:space="preserve"> Medvěd/Míra/Medvěd/Míra</w:t>
      </w:r>
    </w:p>
    <w:p w:rsidR="00E725AD" w:rsidRPr="00F73EFB" w:rsidRDefault="00E725AD" w:rsidP="001A3DCB">
      <w:pPr>
        <w:spacing w:line="240" w:lineRule="auto"/>
        <w:contextualSpacing/>
        <w:rPr>
          <w:sz w:val="4"/>
          <w:szCs w:val="4"/>
        </w:rPr>
      </w:pP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16.30 – 18.30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/Plus 1 : 1</w:t>
      </w:r>
      <w:r w:rsidR="00855C2D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19.00 – 19.45 Country tance</w:t>
      </w:r>
      <w:r w:rsidR="00855C2D" w:rsidRPr="00F73EFB">
        <w:rPr>
          <w:sz w:val="24"/>
          <w:szCs w:val="24"/>
        </w:rPr>
        <w:t xml:space="preserve"> s Mírou</w:t>
      </w:r>
    </w:p>
    <w:p w:rsidR="00E725AD" w:rsidRPr="00F73EFB" w:rsidRDefault="00E725AD" w:rsidP="001A3DCB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19.45 – 20.30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="00855C2D" w:rsidRPr="00F73EFB">
        <w:rPr>
          <w:sz w:val="24"/>
          <w:szCs w:val="24"/>
        </w:rPr>
        <w:t xml:space="preserve"> s Medvědem</w:t>
      </w:r>
    </w:p>
    <w:p w:rsidR="00E725AD" w:rsidRPr="00F73EFB" w:rsidRDefault="00E725AD" w:rsidP="00677690">
      <w:pPr>
        <w:spacing w:line="240" w:lineRule="auto"/>
        <w:contextualSpacing/>
        <w:jc w:val="both"/>
        <w:rPr>
          <w:sz w:val="24"/>
          <w:szCs w:val="24"/>
        </w:rPr>
      </w:pPr>
      <w:r w:rsidRPr="00F73EFB">
        <w:rPr>
          <w:sz w:val="24"/>
          <w:szCs w:val="24"/>
        </w:rPr>
        <w:t>20.30 – 21.30 soutěže na sále</w:t>
      </w:r>
    </w:p>
    <w:p w:rsidR="003469B1" w:rsidRPr="00F73EFB" w:rsidRDefault="003469B1" w:rsidP="003469B1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21.30 – 22.00 možnost posezení na sále</w:t>
      </w:r>
    </w:p>
    <w:p w:rsidR="003469B1" w:rsidRPr="00F73EFB" w:rsidRDefault="003469B1" w:rsidP="003469B1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22.00 uzamčení sálu </w:t>
      </w:r>
    </w:p>
    <w:p w:rsidR="00A9055F" w:rsidRPr="00F73EFB" w:rsidRDefault="00A9055F" w:rsidP="001A3DCB">
      <w:pPr>
        <w:spacing w:line="240" w:lineRule="auto"/>
        <w:contextualSpacing/>
        <w:rPr>
          <w:sz w:val="8"/>
          <w:szCs w:val="8"/>
        </w:rPr>
      </w:pPr>
    </w:p>
    <w:p w:rsidR="00A9055F" w:rsidRPr="00340A68" w:rsidRDefault="00A9055F" w:rsidP="00A9055F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>Neděle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8.30 – 9.00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Mírou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9.00 – 9.30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Medvědem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  9.30 – 10.30 country tance s Mírou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10.30 – 11.30 Plus s Medvědem</w:t>
      </w:r>
    </w:p>
    <w:p w:rsidR="005972BF" w:rsidRPr="00F73EFB" w:rsidRDefault="005972BF" w:rsidP="005972B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11.30 – 12.15 </w:t>
      </w:r>
      <w:proofErr w:type="spellStart"/>
      <w:r w:rsidRPr="00F73EFB">
        <w:rPr>
          <w:sz w:val="24"/>
          <w:szCs w:val="24"/>
        </w:rPr>
        <w:t>Mainstream</w:t>
      </w:r>
      <w:proofErr w:type="spellEnd"/>
      <w:r w:rsidRPr="00F73EFB">
        <w:rPr>
          <w:sz w:val="24"/>
          <w:szCs w:val="24"/>
        </w:rPr>
        <w:t xml:space="preserve"> s Medvědem</w:t>
      </w:r>
    </w:p>
    <w:p w:rsidR="009E02BA" w:rsidRPr="00F73EFB" w:rsidRDefault="000857FC" w:rsidP="009E02BA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  <w:highlight w:val="yellow"/>
        </w:rPr>
        <w:t>*</w:t>
      </w:r>
      <w:r w:rsidR="00A9055F" w:rsidRPr="00F73EFB">
        <w:rPr>
          <w:sz w:val="24"/>
          <w:szCs w:val="24"/>
          <w:highlight w:val="yellow"/>
        </w:rPr>
        <w:t>13.15 – 16.15</w:t>
      </w:r>
      <w:r w:rsidR="00A9055F" w:rsidRPr="00F73EFB">
        <w:rPr>
          <w:sz w:val="24"/>
          <w:szCs w:val="24"/>
        </w:rPr>
        <w:t xml:space="preserve"> nebude-li pršet individuální program nebo komentovaná vycházka na </w:t>
      </w:r>
      <w:proofErr w:type="gramStart"/>
      <w:r w:rsidR="00A9055F" w:rsidRPr="00F73EFB">
        <w:rPr>
          <w:sz w:val="24"/>
          <w:szCs w:val="24"/>
        </w:rPr>
        <w:t>Luč</w:t>
      </w:r>
      <w:proofErr w:type="gramEnd"/>
      <w:r w:rsidR="00A9055F" w:rsidRPr="00F73EFB">
        <w:rPr>
          <w:sz w:val="24"/>
          <w:szCs w:val="24"/>
        </w:rPr>
        <w:t xml:space="preserve"> – </w:t>
      </w:r>
      <w:r w:rsidR="009E02BA" w:rsidRPr="00F73EFB">
        <w:rPr>
          <w:b/>
          <w:sz w:val="24"/>
          <w:szCs w:val="24"/>
        </w:rPr>
        <w:t>kulturní dům bude uzamčen</w:t>
      </w:r>
      <w:r w:rsidR="009E02BA" w:rsidRPr="00F73EFB">
        <w:rPr>
          <w:sz w:val="24"/>
          <w:szCs w:val="24"/>
        </w:rPr>
        <w:t xml:space="preserve">. </w:t>
      </w:r>
    </w:p>
    <w:p w:rsidR="009E02BA" w:rsidRPr="00F73EFB" w:rsidRDefault="009E02BA" w:rsidP="009E02BA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Bude-li však ošklivé počasí, bude se tančit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/Plus/Country 1 : 1 : 1</w:t>
      </w:r>
    </w:p>
    <w:p w:rsidR="00A9055F" w:rsidRPr="00F73EFB" w:rsidRDefault="00A9055F" w:rsidP="00A9055F">
      <w:pPr>
        <w:spacing w:line="240" w:lineRule="auto"/>
        <w:contextualSpacing/>
        <w:rPr>
          <w:sz w:val="4"/>
          <w:szCs w:val="4"/>
        </w:rPr>
      </w:pPr>
    </w:p>
    <w:p w:rsidR="00A9055F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16.30 – 18.30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/Plus 1 : 1</w:t>
      </w:r>
    </w:p>
    <w:p w:rsidR="00A9055F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19.00 – 19.45 Country tance</w:t>
      </w:r>
      <w:r w:rsidR="00B37E81" w:rsidRPr="00F73EFB">
        <w:rPr>
          <w:sz w:val="24"/>
          <w:szCs w:val="24"/>
        </w:rPr>
        <w:t xml:space="preserve"> s Mírou</w:t>
      </w:r>
    </w:p>
    <w:p w:rsidR="00A9055F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19.45 – 2</w:t>
      </w:r>
      <w:r w:rsidR="00B37E81" w:rsidRPr="00F73EFB">
        <w:rPr>
          <w:sz w:val="24"/>
          <w:szCs w:val="24"/>
        </w:rPr>
        <w:t>1</w:t>
      </w:r>
      <w:r w:rsidRPr="00F73EFB">
        <w:rPr>
          <w:sz w:val="24"/>
          <w:szCs w:val="24"/>
        </w:rPr>
        <w:t>.</w:t>
      </w:r>
      <w:r w:rsidR="00B37E81" w:rsidRPr="00F73EFB">
        <w:rPr>
          <w:sz w:val="24"/>
          <w:szCs w:val="24"/>
        </w:rPr>
        <w:t>0</w:t>
      </w:r>
      <w:r w:rsidRPr="00F73EFB">
        <w:rPr>
          <w:sz w:val="24"/>
          <w:szCs w:val="24"/>
        </w:rPr>
        <w:t xml:space="preserve">0 </w:t>
      </w:r>
      <w:proofErr w:type="spellStart"/>
      <w:r w:rsidR="00B37E81" w:rsidRPr="00F73EFB">
        <w:rPr>
          <w:sz w:val="24"/>
          <w:szCs w:val="24"/>
        </w:rPr>
        <w:t>Ms</w:t>
      </w:r>
      <w:proofErr w:type="spellEnd"/>
      <w:r w:rsidR="00B37E81" w:rsidRPr="00F73EFB">
        <w:rPr>
          <w:sz w:val="24"/>
          <w:szCs w:val="24"/>
        </w:rPr>
        <w:t>/</w:t>
      </w:r>
      <w:proofErr w:type="spellStart"/>
      <w:r w:rsidR="00B37E81" w:rsidRPr="00F73EFB">
        <w:rPr>
          <w:sz w:val="24"/>
          <w:szCs w:val="24"/>
        </w:rPr>
        <w:t>Ms</w:t>
      </w:r>
      <w:proofErr w:type="spellEnd"/>
      <w:r w:rsidR="00B37E81" w:rsidRPr="00F73EFB">
        <w:rPr>
          <w:sz w:val="24"/>
          <w:szCs w:val="24"/>
        </w:rPr>
        <w:t>/Plus s Medvědem</w:t>
      </w:r>
    </w:p>
    <w:p w:rsidR="0025230D" w:rsidRPr="00F73EFB" w:rsidRDefault="00A9055F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</w:t>
      </w:r>
      <w:r w:rsidR="00B37E81" w:rsidRPr="00F73EFB">
        <w:rPr>
          <w:sz w:val="24"/>
          <w:szCs w:val="24"/>
        </w:rPr>
        <w:t>1</w:t>
      </w:r>
      <w:r w:rsidRPr="00F73EFB">
        <w:rPr>
          <w:sz w:val="24"/>
          <w:szCs w:val="24"/>
        </w:rPr>
        <w:t>.</w:t>
      </w:r>
      <w:r w:rsidR="00B37E81" w:rsidRPr="00F73EFB">
        <w:rPr>
          <w:sz w:val="24"/>
          <w:szCs w:val="24"/>
        </w:rPr>
        <w:t>0</w:t>
      </w:r>
      <w:r w:rsidRPr="00F73EFB">
        <w:rPr>
          <w:sz w:val="24"/>
          <w:szCs w:val="24"/>
        </w:rPr>
        <w:t>0 – 2</w:t>
      </w:r>
      <w:r w:rsidR="00B37E81" w:rsidRPr="00F73EFB">
        <w:rPr>
          <w:sz w:val="24"/>
          <w:szCs w:val="24"/>
        </w:rPr>
        <w:t>2</w:t>
      </w:r>
      <w:r w:rsidRPr="00F73EFB">
        <w:rPr>
          <w:sz w:val="24"/>
          <w:szCs w:val="24"/>
        </w:rPr>
        <w:t>.</w:t>
      </w:r>
      <w:r w:rsidR="00B37E81" w:rsidRPr="00F73EFB">
        <w:rPr>
          <w:sz w:val="24"/>
          <w:szCs w:val="24"/>
        </w:rPr>
        <w:t>0</w:t>
      </w:r>
      <w:r w:rsidRPr="00F73EFB">
        <w:rPr>
          <w:sz w:val="24"/>
          <w:szCs w:val="24"/>
        </w:rPr>
        <w:t xml:space="preserve">0 </w:t>
      </w:r>
      <w:proofErr w:type="spellStart"/>
      <w:r w:rsidR="005972BF" w:rsidRPr="00F73EFB">
        <w:rPr>
          <w:sz w:val="24"/>
          <w:szCs w:val="24"/>
        </w:rPr>
        <w:t>Afterparty</w:t>
      </w:r>
      <w:proofErr w:type="spellEnd"/>
      <w:r w:rsidR="005972BF" w:rsidRPr="00F73EFB">
        <w:rPr>
          <w:sz w:val="24"/>
          <w:szCs w:val="24"/>
        </w:rPr>
        <w:t xml:space="preserve"> Line Dance s Medvědem a soutěže na sále</w:t>
      </w:r>
    </w:p>
    <w:p w:rsidR="0025230D" w:rsidRPr="00F73EFB" w:rsidRDefault="0025230D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22.00 – 23.00 možnost posezení na sále</w:t>
      </w:r>
    </w:p>
    <w:p w:rsidR="00A9055F" w:rsidRPr="00F73EFB" w:rsidRDefault="003469B1" w:rsidP="00A9055F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>23.00 uzamčení sálu</w:t>
      </w:r>
      <w:r w:rsidR="005972BF" w:rsidRPr="00F73EFB">
        <w:rPr>
          <w:sz w:val="24"/>
          <w:szCs w:val="24"/>
        </w:rPr>
        <w:t xml:space="preserve"> </w:t>
      </w:r>
    </w:p>
    <w:p w:rsidR="000E4753" w:rsidRPr="000857FC" w:rsidRDefault="000E4753" w:rsidP="00A9055F">
      <w:pPr>
        <w:spacing w:line="240" w:lineRule="auto"/>
        <w:contextualSpacing/>
        <w:rPr>
          <w:sz w:val="8"/>
          <w:szCs w:val="8"/>
        </w:rPr>
      </w:pPr>
    </w:p>
    <w:p w:rsidR="000E4753" w:rsidRPr="00340A68" w:rsidRDefault="000E4753" w:rsidP="00A9055F">
      <w:pPr>
        <w:spacing w:line="240" w:lineRule="auto"/>
        <w:contextualSpacing/>
        <w:rPr>
          <w:b/>
          <w:sz w:val="28"/>
          <w:szCs w:val="28"/>
        </w:rPr>
      </w:pPr>
      <w:r w:rsidRPr="00340A68">
        <w:rPr>
          <w:b/>
          <w:sz w:val="28"/>
          <w:szCs w:val="28"/>
        </w:rPr>
        <w:t>Pondělí</w:t>
      </w:r>
    </w:p>
    <w:p w:rsidR="000E4753" w:rsidRPr="00F73EFB" w:rsidRDefault="000E4753" w:rsidP="000E4753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8.30 – 9.30 country tance </w:t>
      </w:r>
      <w:r w:rsidR="00153BD5" w:rsidRPr="00F73EFB">
        <w:rPr>
          <w:sz w:val="24"/>
          <w:szCs w:val="24"/>
        </w:rPr>
        <w:t>s Mírou</w:t>
      </w:r>
    </w:p>
    <w:p w:rsidR="000857FC" w:rsidRPr="00F73EFB" w:rsidRDefault="000E4753" w:rsidP="007F646D">
      <w:pPr>
        <w:spacing w:line="240" w:lineRule="auto"/>
        <w:contextualSpacing/>
        <w:rPr>
          <w:sz w:val="24"/>
          <w:szCs w:val="24"/>
        </w:rPr>
      </w:pPr>
      <w:r w:rsidRPr="00F73EFB">
        <w:rPr>
          <w:sz w:val="24"/>
          <w:szCs w:val="24"/>
        </w:rPr>
        <w:t xml:space="preserve">9.30 – 11.30 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>/</w:t>
      </w:r>
      <w:proofErr w:type="spellStart"/>
      <w:r w:rsidRPr="00F73EFB">
        <w:rPr>
          <w:sz w:val="24"/>
          <w:szCs w:val="24"/>
        </w:rPr>
        <w:t>Ms</w:t>
      </w:r>
      <w:proofErr w:type="spellEnd"/>
      <w:r w:rsidRPr="00F73EFB">
        <w:rPr>
          <w:sz w:val="24"/>
          <w:szCs w:val="24"/>
        </w:rPr>
        <w:t xml:space="preserve">/Plus </w:t>
      </w:r>
      <w:r w:rsidR="00153BD5" w:rsidRPr="00F73EFB">
        <w:rPr>
          <w:sz w:val="24"/>
          <w:szCs w:val="24"/>
        </w:rPr>
        <w:t>s Medvědem</w:t>
      </w:r>
    </w:p>
    <w:p w:rsidR="00F73EFB" w:rsidRPr="00F73EFB" w:rsidRDefault="00F73EFB" w:rsidP="007F646D">
      <w:pPr>
        <w:spacing w:line="240" w:lineRule="auto"/>
        <w:contextualSpacing/>
        <w:rPr>
          <w:sz w:val="4"/>
          <w:szCs w:val="4"/>
          <w:highlight w:val="yellow"/>
        </w:rPr>
      </w:pPr>
    </w:p>
    <w:p w:rsidR="007F646D" w:rsidRPr="00F73EFB" w:rsidRDefault="007F646D" w:rsidP="00677690">
      <w:pPr>
        <w:spacing w:line="240" w:lineRule="auto"/>
        <w:contextualSpacing/>
        <w:jc w:val="both"/>
        <w:rPr>
          <w:sz w:val="24"/>
          <w:szCs w:val="24"/>
        </w:rPr>
      </w:pPr>
      <w:proofErr w:type="gramStart"/>
      <w:r w:rsidRPr="00F73EFB">
        <w:rPr>
          <w:sz w:val="24"/>
          <w:szCs w:val="24"/>
          <w:highlight w:val="yellow"/>
        </w:rPr>
        <w:t>*  Kdo</w:t>
      </w:r>
      <w:proofErr w:type="gramEnd"/>
      <w:r w:rsidRPr="00F73EFB">
        <w:rPr>
          <w:sz w:val="24"/>
          <w:szCs w:val="24"/>
          <w:highlight w:val="yellow"/>
        </w:rPr>
        <w:t xml:space="preserve"> bude chtít jít </w:t>
      </w:r>
      <w:r w:rsidR="00855C2D" w:rsidRPr="00F73EFB">
        <w:rPr>
          <w:sz w:val="24"/>
          <w:szCs w:val="24"/>
          <w:highlight w:val="yellow"/>
        </w:rPr>
        <w:t xml:space="preserve">na </w:t>
      </w:r>
      <w:r w:rsidRPr="00F73EFB">
        <w:rPr>
          <w:sz w:val="24"/>
          <w:szCs w:val="24"/>
          <w:highlight w:val="yellow"/>
        </w:rPr>
        <w:t>společn</w:t>
      </w:r>
      <w:r w:rsidR="00855C2D" w:rsidRPr="00F73EFB">
        <w:rPr>
          <w:sz w:val="24"/>
          <w:szCs w:val="24"/>
          <w:highlight w:val="yellow"/>
        </w:rPr>
        <w:t>ou</w:t>
      </w:r>
      <w:r w:rsidRPr="00F73EFB">
        <w:rPr>
          <w:sz w:val="24"/>
          <w:szCs w:val="24"/>
          <w:highlight w:val="yellow"/>
        </w:rPr>
        <w:t xml:space="preserve"> na vycházku </w:t>
      </w:r>
      <w:r w:rsidR="00855C2D" w:rsidRPr="00F73EFB">
        <w:rPr>
          <w:sz w:val="24"/>
          <w:szCs w:val="24"/>
          <w:highlight w:val="yellow"/>
        </w:rPr>
        <w:t>s komentářem o historii a zajímavostech, které míjíme, může se přidat</w:t>
      </w:r>
      <w:r w:rsidR="009E02BA" w:rsidRPr="00F73EFB">
        <w:rPr>
          <w:sz w:val="24"/>
          <w:szCs w:val="24"/>
          <w:highlight w:val="yellow"/>
        </w:rPr>
        <w:t>. O</w:t>
      </w:r>
      <w:r w:rsidR="00855C2D" w:rsidRPr="00F73EFB">
        <w:rPr>
          <w:sz w:val="24"/>
          <w:szCs w:val="24"/>
          <w:highlight w:val="yellow"/>
        </w:rPr>
        <w:t>statní mohou jít, kam budou chtít. V době výletu bude kulturní dům uzamčen.</w:t>
      </w:r>
    </w:p>
    <w:p w:rsidR="00E97593" w:rsidRDefault="00E97593" w:rsidP="00634404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E97593" w:rsidRDefault="00E97593" w:rsidP="00634404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E97593" w:rsidRDefault="00E97593" w:rsidP="00634404">
      <w:pPr>
        <w:spacing w:line="240" w:lineRule="auto"/>
        <w:contextualSpacing/>
        <w:jc w:val="center"/>
        <w:rPr>
          <w:b/>
          <w:sz w:val="32"/>
          <w:szCs w:val="32"/>
        </w:rPr>
      </w:pPr>
    </w:p>
    <w:p w:rsidR="003C23CD" w:rsidRPr="00634404" w:rsidRDefault="003C23CD" w:rsidP="00634404">
      <w:pPr>
        <w:spacing w:line="240" w:lineRule="auto"/>
        <w:contextualSpacing/>
        <w:jc w:val="center"/>
        <w:rPr>
          <w:b/>
          <w:sz w:val="32"/>
          <w:szCs w:val="32"/>
        </w:rPr>
      </w:pPr>
      <w:proofErr w:type="spellStart"/>
      <w:r w:rsidRPr="00634404">
        <w:rPr>
          <w:b/>
          <w:sz w:val="32"/>
          <w:szCs w:val="32"/>
        </w:rPr>
        <w:t>Badge</w:t>
      </w:r>
      <w:proofErr w:type="spellEnd"/>
      <w:r w:rsidR="00067F46" w:rsidRPr="00634404">
        <w:rPr>
          <w:b/>
          <w:sz w:val="32"/>
          <w:szCs w:val="32"/>
        </w:rPr>
        <w:t xml:space="preserve"> (cena je jednotná za všechny 4 dny a nelze ji rozpočítávat na nižší částky při kratším pobytu)</w:t>
      </w:r>
      <w:r w:rsidRPr="00634404">
        <w:rPr>
          <w:b/>
          <w:sz w:val="32"/>
          <w:szCs w:val="32"/>
        </w:rPr>
        <w:t>:</w:t>
      </w:r>
    </w:p>
    <w:p w:rsidR="00067F46" w:rsidRDefault="00067F46" w:rsidP="001A3DCB">
      <w:pPr>
        <w:spacing w:line="240" w:lineRule="auto"/>
        <w:contextualSpacing/>
        <w:rPr>
          <w:sz w:val="28"/>
          <w:szCs w:val="28"/>
        </w:rPr>
      </w:pPr>
    </w:p>
    <w:p w:rsidR="00E97593" w:rsidRDefault="00E97593" w:rsidP="001A3DCB">
      <w:pPr>
        <w:spacing w:line="240" w:lineRule="auto"/>
        <w:contextualSpacing/>
        <w:rPr>
          <w:b/>
          <w:sz w:val="28"/>
          <w:szCs w:val="28"/>
          <w:highlight w:val="yellow"/>
        </w:rPr>
      </w:pPr>
    </w:p>
    <w:p w:rsidR="00E97593" w:rsidRDefault="00E97593" w:rsidP="001A3DCB">
      <w:pPr>
        <w:spacing w:line="240" w:lineRule="auto"/>
        <w:contextualSpacing/>
        <w:rPr>
          <w:b/>
          <w:sz w:val="28"/>
          <w:szCs w:val="28"/>
          <w:highlight w:val="yellow"/>
        </w:rPr>
      </w:pPr>
    </w:p>
    <w:p w:rsidR="00067F46" w:rsidRPr="00EF414B" w:rsidRDefault="00067F46" w:rsidP="001A3DCB">
      <w:pPr>
        <w:spacing w:line="240" w:lineRule="auto"/>
        <w:contextualSpacing/>
        <w:rPr>
          <w:b/>
          <w:sz w:val="28"/>
          <w:szCs w:val="28"/>
        </w:rPr>
      </w:pPr>
      <w:r w:rsidRPr="00EF414B">
        <w:rPr>
          <w:b/>
          <w:sz w:val="28"/>
          <w:szCs w:val="28"/>
          <w:highlight w:val="yellow"/>
        </w:rPr>
        <w:t>a) pro ty, kdo se přihlásí a zaplatí do 5. září</w:t>
      </w: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780"/>
        <w:gridCol w:w="1779"/>
        <w:gridCol w:w="1780"/>
      </w:tblGrid>
      <w:tr w:rsidR="003C23CD" w:rsidTr="003C23CD"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přespání v DK</w:t>
            </w:r>
          </w:p>
        </w:tc>
        <w:tc>
          <w:tcPr>
            <w:tcW w:w="1780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přespáním v DK 1 noc</w:t>
            </w:r>
          </w:p>
        </w:tc>
        <w:tc>
          <w:tcPr>
            <w:tcW w:w="1779" w:type="dxa"/>
          </w:tcPr>
          <w:p w:rsidR="003C23CD" w:rsidRDefault="003C23CD" w:rsidP="003C23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přespáním v DK 2 noci</w:t>
            </w:r>
          </w:p>
        </w:tc>
        <w:tc>
          <w:tcPr>
            <w:tcW w:w="1780" w:type="dxa"/>
          </w:tcPr>
          <w:p w:rsidR="003C23CD" w:rsidRDefault="003C23CD" w:rsidP="003C23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přespáním v DK 3 noci</w:t>
            </w:r>
          </w:p>
        </w:tc>
      </w:tr>
      <w:tr w:rsidR="003C23CD" w:rsidTr="003C23CD"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Děti pod 15 let </w:t>
            </w:r>
          </w:p>
        </w:tc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780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  <w:tc>
          <w:tcPr>
            <w:tcW w:w="1780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</w:tr>
      <w:tr w:rsidR="003C23CD" w:rsidTr="003C23CD"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Mládež </w:t>
            </w:r>
          </w:p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18 let</w:t>
            </w:r>
          </w:p>
        </w:tc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  <w:tc>
          <w:tcPr>
            <w:tcW w:w="1780" w:type="dxa"/>
          </w:tcPr>
          <w:p w:rsidR="003C23CD" w:rsidRDefault="00067F46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779" w:type="dxa"/>
          </w:tcPr>
          <w:p w:rsidR="003C23CD" w:rsidRDefault="00067F46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</w:p>
        </w:tc>
        <w:tc>
          <w:tcPr>
            <w:tcW w:w="1780" w:type="dxa"/>
          </w:tcPr>
          <w:p w:rsidR="003C23CD" w:rsidRDefault="00067F46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1.110</w:t>
            </w:r>
          </w:p>
        </w:tc>
      </w:tr>
      <w:tr w:rsidR="003C23CD" w:rsidTr="003C23CD"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Dospělí</w:t>
            </w:r>
          </w:p>
        </w:tc>
        <w:tc>
          <w:tcPr>
            <w:tcW w:w="1779" w:type="dxa"/>
          </w:tcPr>
          <w:p w:rsidR="003C23CD" w:rsidRDefault="003C23CD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780" w:type="dxa"/>
          </w:tcPr>
          <w:p w:rsidR="003C23CD" w:rsidRDefault="00067F46" w:rsidP="001A3D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</w:t>
            </w:r>
          </w:p>
        </w:tc>
        <w:tc>
          <w:tcPr>
            <w:tcW w:w="1779" w:type="dxa"/>
          </w:tcPr>
          <w:p w:rsidR="003C23CD" w:rsidRDefault="00067F46" w:rsidP="008A0B7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A0B7D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3C23CD" w:rsidRDefault="00067F46" w:rsidP="004D4FC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4D4FC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3C23CD" w:rsidRDefault="003C23CD" w:rsidP="001A3DCB">
      <w:pPr>
        <w:spacing w:line="240" w:lineRule="auto"/>
        <w:contextualSpacing/>
        <w:rPr>
          <w:sz w:val="28"/>
          <w:szCs w:val="28"/>
        </w:rPr>
      </w:pPr>
    </w:p>
    <w:p w:rsidR="00E97593" w:rsidRDefault="00E97593" w:rsidP="00061D99">
      <w:pPr>
        <w:spacing w:line="240" w:lineRule="auto"/>
        <w:contextualSpacing/>
        <w:rPr>
          <w:b/>
          <w:sz w:val="28"/>
          <w:szCs w:val="28"/>
          <w:highlight w:val="yellow"/>
        </w:rPr>
      </w:pPr>
    </w:p>
    <w:p w:rsidR="00061D99" w:rsidRPr="00EF414B" w:rsidRDefault="00061D99" w:rsidP="00061D99">
      <w:pPr>
        <w:spacing w:line="240" w:lineRule="auto"/>
        <w:contextualSpacing/>
        <w:rPr>
          <w:b/>
          <w:sz w:val="28"/>
          <w:szCs w:val="28"/>
        </w:rPr>
      </w:pPr>
      <w:r w:rsidRPr="00EF414B">
        <w:rPr>
          <w:b/>
          <w:sz w:val="28"/>
          <w:szCs w:val="28"/>
          <w:highlight w:val="yellow"/>
        </w:rPr>
        <w:t>b) pro ty, kdo se přihlásí a zaplatí 6. září a později</w:t>
      </w: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780"/>
        <w:gridCol w:w="1779"/>
        <w:gridCol w:w="1780"/>
      </w:tblGrid>
      <w:tr w:rsidR="00061D99" w:rsidTr="000355BC">
        <w:tc>
          <w:tcPr>
            <w:tcW w:w="1779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přespání v DK</w:t>
            </w:r>
          </w:p>
        </w:tc>
        <w:tc>
          <w:tcPr>
            <w:tcW w:w="1780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přespáním v DK 1 noc</w:t>
            </w:r>
          </w:p>
        </w:tc>
        <w:tc>
          <w:tcPr>
            <w:tcW w:w="1779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přespáním v DK 2 noci</w:t>
            </w:r>
          </w:p>
        </w:tc>
        <w:tc>
          <w:tcPr>
            <w:tcW w:w="1780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přespáním v DK 3 noci</w:t>
            </w:r>
          </w:p>
        </w:tc>
      </w:tr>
      <w:tr w:rsidR="00061D99" w:rsidTr="000355BC">
        <w:tc>
          <w:tcPr>
            <w:tcW w:w="1779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Děti pod 15 let </w:t>
            </w:r>
          </w:p>
        </w:tc>
        <w:tc>
          <w:tcPr>
            <w:tcW w:w="1779" w:type="dxa"/>
          </w:tcPr>
          <w:p w:rsidR="00061D99" w:rsidRDefault="001A48A4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61D99">
              <w:rPr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Default="006E766E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61D99">
              <w:rPr>
                <w:sz w:val="28"/>
                <w:szCs w:val="28"/>
              </w:rPr>
              <w:t>0</w:t>
            </w:r>
          </w:p>
        </w:tc>
        <w:tc>
          <w:tcPr>
            <w:tcW w:w="1779" w:type="dxa"/>
          </w:tcPr>
          <w:p w:rsidR="00061D99" w:rsidRDefault="006E766E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061D99">
              <w:rPr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Default="006E766E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1.110</w:t>
            </w:r>
          </w:p>
        </w:tc>
      </w:tr>
      <w:tr w:rsidR="00061D99" w:rsidTr="000355BC">
        <w:tc>
          <w:tcPr>
            <w:tcW w:w="1779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Mládež </w:t>
            </w:r>
          </w:p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18 let</w:t>
            </w:r>
          </w:p>
        </w:tc>
        <w:tc>
          <w:tcPr>
            <w:tcW w:w="1779" w:type="dxa"/>
          </w:tcPr>
          <w:p w:rsidR="00061D99" w:rsidRDefault="006E766E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061D99">
              <w:rPr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Default="006E766E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1.020</w:t>
            </w:r>
          </w:p>
        </w:tc>
        <w:tc>
          <w:tcPr>
            <w:tcW w:w="1779" w:type="dxa"/>
          </w:tcPr>
          <w:p w:rsidR="00061D99" w:rsidRDefault="006E766E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755">
              <w:rPr>
                <w:sz w:val="28"/>
                <w:szCs w:val="28"/>
              </w:rPr>
              <w:t>140</w:t>
            </w:r>
          </w:p>
        </w:tc>
        <w:tc>
          <w:tcPr>
            <w:tcW w:w="1780" w:type="dxa"/>
          </w:tcPr>
          <w:p w:rsidR="00061D99" w:rsidRDefault="00061D99" w:rsidP="0067675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755">
              <w:rPr>
                <w:sz w:val="28"/>
                <w:szCs w:val="28"/>
              </w:rPr>
              <w:t>260</w:t>
            </w:r>
          </w:p>
        </w:tc>
      </w:tr>
      <w:tr w:rsidR="00061D99" w:rsidTr="000355BC">
        <w:tc>
          <w:tcPr>
            <w:tcW w:w="1779" w:type="dxa"/>
          </w:tcPr>
          <w:p w:rsidR="00061D99" w:rsidRDefault="00061D99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Dospělí</w:t>
            </w:r>
          </w:p>
        </w:tc>
        <w:tc>
          <w:tcPr>
            <w:tcW w:w="1779" w:type="dxa"/>
          </w:tcPr>
          <w:p w:rsidR="00061D99" w:rsidRDefault="006E766E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</w:t>
            </w:r>
            <w:r w:rsidR="00061D99">
              <w:rPr>
                <w:sz w:val="28"/>
                <w:szCs w:val="28"/>
              </w:rPr>
              <w:t>0</w:t>
            </w:r>
          </w:p>
        </w:tc>
        <w:tc>
          <w:tcPr>
            <w:tcW w:w="1780" w:type="dxa"/>
          </w:tcPr>
          <w:p w:rsidR="00061D99" w:rsidRDefault="00676755" w:rsidP="000355B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1.120</w:t>
            </w:r>
          </w:p>
        </w:tc>
        <w:tc>
          <w:tcPr>
            <w:tcW w:w="1779" w:type="dxa"/>
          </w:tcPr>
          <w:p w:rsidR="00061D99" w:rsidRDefault="00061D99" w:rsidP="0067675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755">
              <w:rPr>
                <w:sz w:val="28"/>
                <w:szCs w:val="28"/>
              </w:rPr>
              <w:t>240</w:t>
            </w:r>
          </w:p>
        </w:tc>
        <w:tc>
          <w:tcPr>
            <w:tcW w:w="1780" w:type="dxa"/>
          </w:tcPr>
          <w:p w:rsidR="00061D99" w:rsidRDefault="00061D99" w:rsidP="0067675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755">
              <w:rPr>
                <w:sz w:val="28"/>
                <w:szCs w:val="28"/>
              </w:rPr>
              <w:t>360</w:t>
            </w:r>
          </w:p>
        </w:tc>
      </w:tr>
    </w:tbl>
    <w:p w:rsidR="00061D99" w:rsidRDefault="00061D99" w:rsidP="00061D99">
      <w:pPr>
        <w:spacing w:line="240" w:lineRule="auto"/>
        <w:contextualSpacing/>
        <w:rPr>
          <w:sz w:val="28"/>
          <w:szCs w:val="28"/>
        </w:rPr>
      </w:pPr>
    </w:p>
    <w:p w:rsidR="00061D99" w:rsidRDefault="00061D99" w:rsidP="00061D99">
      <w:pPr>
        <w:spacing w:line="240" w:lineRule="auto"/>
        <w:contextualSpacing/>
        <w:rPr>
          <w:sz w:val="28"/>
          <w:szCs w:val="28"/>
        </w:rPr>
      </w:pPr>
    </w:p>
    <w:p w:rsidR="00061D99" w:rsidRDefault="00061D99" w:rsidP="00061D99">
      <w:pPr>
        <w:spacing w:line="240" w:lineRule="auto"/>
        <w:contextualSpacing/>
        <w:rPr>
          <w:sz w:val="28"/>
          <w:szCs w:val="28"/>
        </w:rPr>
      </w:pPr>
    </w:p>
    <w:p w:rsidR="003C23CD" w:rsidRDefault="003C23CD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044C7E" w:rsidRDefault="00044C7E" w:rsidP="001A3DCB">
      <w:pPr>
        <w:spacing w:line="240" w:lineRule="auto"/>
        <w:contextualSpacing/>
        <w:rPr>
          <w:sz w:val="28"/>
          <w:szCs w:val="28"/>
        </w:rPr>
      </w:pPr>
    </w:p>
    <w:p w:rsidR="00F3208A" w:rsidRPr="007717BE" w:rsidRDefault="00F3208A" w:rsidP="007717BE">
      <w:pPr>
        <w:spacing w:line="20" w:lineRule="atLeast"/>
        <w:contextualSpacing/>
        <w:jc w:val="center"/>
        <w:rPr>
          <w:b/>
          <w:sz w:val="36"/>
          <w:szCs w:val="36"/>
        </w:rPr>
      </w:pPr>
      <w:r w:rsidRPr="007717BE">
        <w:rPr>
          <w:b/>
          <w:sz w:val="36"/>
          <w:szCs w:val="36"/>
        </w:rPr>
        <w:lastRenderedPageBreak/>
        <w:t>Trochu jiné tancování, aneb dejme prostor mladším</w:t>
      </w:r>
    </w:p>
    <w:p w:rsidR="00044C7E" w:rsidRPr="007717BE" w:rsidRDefault="00044C7E" w:rsidP="007717BE">
      <w:pPr>
        <w:spacing w:line="20" w:lineRule="atLeast"/>
        <w:contextualSpacing/>
        <w:jc w:val="center"/>
        <w:rPr>
          <w:b/>
          <w:sz w:val="36"/>
          <w:szCs w:val="36"/>
        </w:rPr>
      </w:pPr>
      <w:proofErr w:type="spellStart"/>
      <w:r w:rsidRPr="007717BE">
        <w:rPr>
          <w:b/>
          <w:sz w:val="36"/>
          <w:szCs w:val="36"/>
        </w:rPr>
        <w:t>Loučovice</w:t>
      </w:r>
      <w:proofErr w:type="spellEnd"/>
      <w:r w:rsidRPr="007717BE">
        <w:rPr>
          <w:b/>
          <w:sz w:val="36"/>
          <w:szCs w:val="36"/>
        </w:rPr>
        <w:t xml:space="preserve"> </w:t>
      </w:r>
      <w:proofErr w:type="gramStart"/>
      <w:r w:rsidRPr="007717BE">
        <w:rPr>
          <w:b/>
          <w:sz w:val="36"/>
          <w:szCs w:val="36"/>
        </w:rPr>
        <w:t>25.-28</w:t>
      </w:r>
      <w:proofErr w:type="gramEnd"/>
      <w:r w:rsidRPr="007717BE">
        <w:rPr>
          <w:b/>
          <w:sz w:val="36"/>
          <w:szCs w:val="36"/>
        </w:rPr>
        <w:t>. září 2026</w:t>
      </w:r>
    </w:p>
    <w:p w:rsidR="002A7E63" w:rsidRDefault="002A7E63" w:rsidP="007717BE">
      <w:pPr>
        <w:pStyle w:val="Nadpis5"/>
        <w:spacing w:line="20" w:lineRule="atLeast"/>
        <w:ind w:left="0"/>
        <w:contextualSpacing/>
        <w:rPr>
          <w:b/>
          <w:bCs/>
          <w:color w:val="000000"/>
          <w:sz w:val="32"/>
        </w:rPr>
      </w:pPr>
      <w:r w:rsidRPr="00044C7E">
        <w:rPr>
          <w:b/>
          <w:bCs/>
          <w:color w:val="000000"/>
          <w:sz w:val="32"/>
        </w:rPr>
        <w:t>PŘIHLÁŠKA</w:t>
      </w:r>
      <w:r w:rsidR="006B2419">
        <w:rPr>
          <w:b/>
          <w:bCs/>
          <w:color w:val="000000"/>
          <w:sz w:val="32"/>
        </w:rPr>
        <w:t xml:space="preserve"> (kdyby chyběly řádky, dopiš si je)</w:t>
      </w:r>
    </w:p>
    <w:p w:rsidR="007717BE" w:rsidRPr="007717BE" w:rsidRDefault="007717BE" w:rsidP="007717BE">
      <w:pPr>
        <w:rPr>
          <w:sz w:val="16"/>
          <w:szCs w:val="16"/>
          <w:lang w:eastAsia="cs-CZ"/>
        </w:rPr>
      </w:pPr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  <w:highlight w:val="green"/>
        </w:rPr>
        <w:t>P</w:t>
      </w:r>
      <w:r w:rsidR="003C23CD" w:rsidRPr="006B2419">
        <w:rPr>
          <w:color w:val="000000"/>
          <w:sz w:val="28"/>
          <w:szCs w:val="28"/>
          <w:highlight w:val="green"/>
        </w:rPr>
        <w:t xml:space="preserve">řihlašuji </w:t>
      </w:r>
      <w:r w:rsidRPr="006B2419">
        <w:rPr>
          <w:color w:val="000000"/>
          <w:sz w:val="28"/>
          <w:szCs w:val="28"/>
          <w:highlight w:val="green"/>
        </w:rPr>
        <w:t xml:space="preserve">dospělé </w:t>
      </w:r>
      <w:r w:rsidR="003C23CD" w:rsidRPr="006B2419">
        <w:rPr>
          <w:color w:val="000000"/>
          <w:sz w:val="28"/>
          <w:szCs w:val="28"/>
          <w:highlight w:val="green"/>
        </w:rPr>
        <w:t>taneční</w:t>
      </w:r>
      <w:r w:rsidRPr="006B2419">
        <w:rPr>
          <w:color w:val="000000"/>
          <w:sz w:val="28"/>
          <w:szCs w:val="28"/>
          <w:highlight w:val="green"/>
        </w:rPr>
        <w:t>ky:</w:t>
      </w:r>
      <w:r w:rsidRPr="006B2419">
        <w:rPr>
          <w:color w:val="000000"/>
          <w:sz w:val="28"/>
          <w:szCs w:val="28"/>
        </w:rPr>
        <w:t xml:space="preserve"> </w:t>
      </w:r>
    </w:p>
    <w:p w:rsidR="003C23CD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</w:t>
      </w:r>
      <w:r w:rsidR="003C23CD" w:rsidRPr="006B2419">
        <w:rPr>
          <w:color w:val="000000"/>
          <w:sz w:val="28"/>
          <w:szCs w:val="28"/>
        </w:rPr>
        <w:t>………………………………</w:t>
      </w:r>
      <w:r w:rsidRPr="006B2419">
        <w:rPr>
          <w:color w:val="000000"/>
          <w:sz w:val="28"/>
          <w:szCs w:val="28"/>
        </w:rPr>
        <w:t>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b/>
          <w:color w:val="000000"/>
          <w:sz w:val="16"/>
          <w:szCs w:val="16"/>
        </w:rPr>
      </w:pP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  <w:highlight w:val="green"/>
        </w:rPr>
        <w:t>Přihlašuji tanečníky ve věku 15 – 17 let:</w:t>
      </w:r>
      <w:r w:rsidRPr="006B2419">
        <w:rPr>
          <w:color w:val="000000"/>
          <w:sz w:val="28"/>
          <w:szCs w:val="28"/>
        </w:rPr>
        <w:t xml:space="preserve"> </w:t>
      </w: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16"/>
          <w:szCs w:val="16"/>
        </w:rPr>
      </w:pP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  <w:highlight w:val="green"/>
        </w:rPr>
        <w:t>Přihlašuji tanečníky ve věku 14 a méně let:</w:t>
      </w:r>
      <w:r w:rsidRPr="006B2419">
        <w:rPr>
          <w:color w:val="000000"/>
          <w:sz w:val="28"/>
          <w:szCs w:val="28"/>
        </w:rPr>
        <w:t xml:space="preserve"> </w:t>
      </w:r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044C7E" w:rsidRPr="006B2419" w:rsidRDefault="00044C7E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Jméno a příjmení………………………………………………………</w:t>
      </w:r>
      <w:proofErr w:type="gramStart"/>
      <w:r w:rsidRPr="006B2419">
        <w:rPr>
          <w:color w:val="000000"/>
          <w:sz w:val="28"/>
          <w:szCs w:val="28"/>
        </w:rPr>
        <w:t>…..</w:t>
      </w:r>
      <w:proofErr w:type="gramEnd"/>
    </w:p>
    <w:p w:rsidR="00D70B87" w:rsidRPr="006B2419" w:rsidRDefault="00D70B87" w:rsidP="00044C7E">
      <w:pPr>
        <w:tabs>
          <w:tab w:val="left" w:pos="3315"/>
        </w:tabs>
        <w:spacing w:line="20" w:lineRule="atLeast"/>
        <w:contextualSpacing/>
        <w:rPr>
          <w:color w:val="000000"/>
          <w:sz w:val="16"/>
          <w:szCs w:val="16"/>
        </w:rPr>
      </w:pPr>
    </w:p>
    <w:p w:rsidR="00044C7E" w:rsidRPr="006B2419" w:rsidRDefault="00F96441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Přespávat v DK bude osob:</w:t>
      </w:r>
    </w:p>
    <w:p w:rsidR="00F96441" w:rsidRPr="006B2419" w:rsidRDefault="00F96441" w:rsidP="00044C7E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 xml:space="preserve">Z pátku na </w:t>
      </w:r>
      <w:proofErr w:type="gramStart"/>
      <w:r w:rsidRPr="006B2419">
        <w:rPr>
          <w:color w:val="000000"/>
          <w:sz w:val="28"/>
          <w:szCs w:val="28"/>
        </w:rPr>
        <w:t>sobotu  …</w:t>
      </w:r>
      <w:proofErr w:type="gramEnd"/>
      <w:r w:rsidRPr="006B2419">
        <w:rPr>
          <w:color w:val="000000"/>
          <w:sz w:val="28"/>
          <w:szCs w:val="28"/>
        </w:rPr>
        <w:t>………</w:t>
      </w:r>
    </w:p>
    <w:p w:rsidR="00F96441" w:rsidRPr="006B2419" w:rsidRDefault="00F96441" w:rsidP="00F96441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Ze soboty na neděli…………</w:t>
      </w:r>
    </w:p>
    <w:p w:rsidR="00F96441" w:rsidRPr="006B2419" w:rsidRDefault="00F96441" w:rsidP="00F96441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</w:rPr>
      </w:pPr>
      <w:r w:rsidRPr="006B2419">
        <w:rPr>
          <w:color w:val="000000"/>
          <w:sz w:val="28"/>
          <w:szCs w:val="28"/>
        </w:rPr>
        <w:t>Z neděle na pondělí…………</w:t>
      </w:r>
    </w:p>
    <w:p w:rsidR="00044C7E" w:rsidRPr="006B2419" w:rsidRDefault="00044C7E" w:rsidP="003C23CD">
      <w:pPr>
        <w:tabs>
          <w:tab w:val="left" w:pos="3315"/>
        </w:tabs>
        <w:spacing w:line="20" w:lineRule="atLeast"/>
        <w:contextualSpacing/>
        <w:rPr>
          <w:color w:val="000000"/>
          <w:sz w:val="16"/>
          <w:szCs w:val="16"/>
          <w:highlight w:val="red"/>
        </w:rPr>
      </w:pPr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rPr>
          <w:b/>
          <w:color w:val="000000"/>
          <w:sz w:val="28"/>
          <w:szCs w:val="28"/>
        </w:rPr>
      </w:pPr>
      <w:r w:rsidRPr="006B2419">
        <w:rPr>
          <w:b/>
          <w:color w:val="000000"/>
          <w:sz w:val="28"/>
          <w:szCs w:val="28"/>
          <w:highlight w:val="yellow"/>
        </w:rPr>
        <w:t>Níže uvedenou přihlášku vyplní jen ti, kdo přivezou na akci děti či mladistvé do 17 let včetně.</w:t>
      </w:r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Jméno a adresa přihlašovatele……………………………</w:t>
      </w:r>
      <w:proofErr w:type="gramStart"/>
      <w:r w:rsidRPr="006B2419">
        <w:rPr>
          <w:color w:val="000000"/>
          <w:sz w:val="28"/>
          <w:szCs w:val="28"/>
          <w:highlight w:val="yellow"/>
        </w:rPr>
        <w:t>…..</w:t>
      </w:r>
      <w:r w:rsidR="007717BE">
        <w:rPr>
          <w:color w:val="000000"/>
          <w:sz w:val="28"/>
          <w:szCs w:val="28"/>
          <w:highlight w:val="yellow"/>
        </w:rPr>
        <w:t>…</w:t>
      </w:r>
      <w:proofErr w:type="gramEnd"/>
      <w:r w:rsidR="007717BE">
        <w:rPr>
          <w:color w:val="000000"/>
          <w:sz w:val="28"/>
          <w:szCs w:val="28"/>
          <w:highlight w:val="yellow"/>
        </w:rPr>
        <w:t>……………………………………..</w:t>
      </w:r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Telefon, e-mail………………………………………</w:t>
      </w:r>
      <w:proofErr w:type="gramStart"/>
      <w:r w:rsidRPr="006B2419">
        <w:rPr>
          <w:color w:val="000000"/>
          <w:sz w:val="28"/>
          <w:szCs w:val="28"/>
          <w:highlight w:val="yellow"/>
        </w:rPr>
        <w:t>…...</w:t>
      </w:r>
      <w:r w:rsidR="007717BE">
        <w:rPr>
          <w:color w:val="000000"/>
          <w:sz w:val="28"/>
          <w:szCs w:val="28"/>
          <w:highlight w:val="yellow"/>
        </w:rPr>
        <w:t>.........................................................</w:t>
      </w:r>
      <w:proofErr w:type="gramEnd"/>
    </w:p>
    <w:p w:rsidR="00AA64C6" w:rsidRPr="006B2419" w:rsidRDefault="00AA64C6" w:rsidP="00AA64C6">
      <w:pPr>
        <w:tabs>
          <w:tab w:val="left" w:pos="3315"/>
        </w:tabs>
        <w:spacing w:line="20" w:lineRule="atLeast"/>
        <w:contextualSpacing/>
        <w:jc w:val="both"/>
        <w:rPr>
          <w:color w:val="000000"/>
          <w:highlight w:val="yellow"/>
        </w:rPr>
      </w:pPr>
      <w:r w:rsidRPr="006B2419">
        <w:rPr>
          <w:color w:val="000000"/>
          <w:highlight w:val="yellow"/>
        </w:rPr>
        <w:t xml:space="preserve">Vlastnoručním podpisem stvrzuji, že jsem si vědom (-a) následujících </w:t>
      </w:r>
      <w:proofErr w:type="gramStart"/>
      <w:r w:rsidRPr="006B2419">
        <w:rPr>
          <w:color w:val="000000"/>
          <w:highlight w:val="yellow"/>
        </w:rPr>
        <w:t>skutečností : Po</w:t>
      </w:r>
      <w:proofErr w:type="gramEnd"/>
      <w:r w:rsidRPr="006B2419">
        <w:rPr>
          <w:color w:val="000000"/>
          <w:highlight w:val="yellow"/>
        </w:rPr>
        <w:t xml:space="preserve"> celou dobu soustředění, stejně jako při cestě na něj i zpět, mám zodpovědnost za děti a mladistvé mně svěřené a ručím za případné škody a újmy na zdraví, životě a majetku jimi či jim způsobené. </w:t>
      </w:r>
    </w:p>
    <w:p w:rsidR="00AA64C6" w:rsidRPr="007717BE" w:rsidRDefault="00AA64C6" w:rsidP="00AA64C6">
      <w:pPr>
        <w:tabs>
          <w:tab w:val="left" w:pos="3315"/>
        </w:tabs>
        <w:spacing w:line="20" w:lineRule="atLeast"/>
        <w:contextualSpacing/>
        <w:jc w:val="both"/>
        <w:rPr>
          <w:b/>
          <w:bCs/>
          <w:highlight w:val="yellow"/>
        </w:rPr>
      </w:pPr>
      <w:r w:rsidRPr="006B2419">
        <w:rPr>
          <w:color w:val="000000"/>
          <w:highlight w:val="yellow"/>
        </w:rPr>
        <w:t xml:space="preserve">Jsem si vědom (-a), že případné pojištění si sjednává každý klub či účastník sám a že organizátor neručí za újmy na zdraví, životě či majetku. Souhlasím s uveřejněním fotografií z akce na </w:t>
      </w:r>
      <w:hyperlink r:id="rId6" w:history="1">
        <w:r w:rsidRPr="006B2419">
          <w:rPr>
            <w:rStyle w:val="Hypertextovodkaz"/>
            <w:rFonts w:eastAsia="Arial Unicode MS"/>
            <w:color w:val="auto"/>
            <w:highlight w:val="yellow"/>
          </w:rPr>
          <w:t>www.sumavacek.cz</w:t>
        </w:r>
      </w:hyperlink>
      <w:r w:rsidRPr="006B2419">
        <w:rPr>
          <w:highlight w:val="yellow"/>
        </w:rPr>
        <w:t xml:space="preserve">, kronikách a </w:t>
      </w:r>
      <w:r w:rsidRPr="006B2419">
        <w:rPr>
          <w:color w:val="000000"/>
          <w:highlight w:val="yellow"/>
        </w:rPr>
        <w:t xml:space="preserve">případně v dalších médiích </w:t>
      </w:r>
      <w:r w:rsidRPr="006B2419">
        <w:rPr>
          <w:b/>
          <w:bCs/>
          <w:highlight w:val="yellow"/>
        </w:rPr>
        <w:t xml:space="preserve">a tento souhlas mám i od zákonných </w:t>
      </w:r>
      <w:r w:rsidRPr="007717BE">
        <w:rPr>
          <w:b/>
          <w:bCs/>
          <w:highlight w:val="yellow"/>
        </w:rPr>
        <w:t>zástupců svěřených dětí či mladistvých.</w:t>
      </w:r>
    </w:p>
    <w:p w:rsidR="00AA64C6" w:rsidRPr="007717BE" w:rsidRDefault="00AA64C6" w:rsidP="00AA64C6">
      <w:pPr>
        <w:tabs>
          <w:tab w:val="left" w:pos="3315"/>
        </w:tabs>
        <w:spacing w:line="20" w:lineRule="atLeast"/>
        <w:contextualSpacing/>
        <w:jc w:val="both"/>
        <w:rPr>
          <w:b/>
          <w:bCs/>
          <w:highlight w:val="yellow"/>
        </w:rPr>
      </w:pPr>
      <w:r w:rsidRPr="007717BE">
        <w:rPr>
          <w:b/>
          <w:bCs/>
          <w:highlight w:val="yellow"/>
        </w:rPr>
        <w:t xml:space="preserve">Přihlášením se zavazuji dodržovat </w:t>
      </w:r>
      <w:r w:rsidR="006B2419" w:rsidRPr="007717BE">
        <w:rPr>
          <w:b/>
          <w:bCs/>
          <w:highlight w:val="yellow"/>
        </w:rPr>
        <w:t xml:space="preserve">případná </w:t>
      </w:r>
      <w:r w:rsidRPr="007717BE">
        <w:rPr>
          <w:b/>
          <w:bCs/>
          <w:highlight w:val="yellow"/>
        </w:rPr>
        <w:t>platná vládní, hygienická a epidemiologická nařízení.</w:t>
      </w:r>
    </w:p>
    <w:p w:rsidR="003C23CD" w:rsidRPr="006B2419" w:rsidRDefault="003C23CD" w:rsidP="006B2419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V……………………………….</w:t>
      </w:r>
    </w:p>
    <w:p w:rsidR="006B2419" w:rsidRDefault="003C23CD" w:rsidP="006B2419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>Dne…………………………….</w:t>
      </w:r>
    </w:p>
    <w:p w:rsidR="003C23CD" w:rsidRPr="006B2419" w:rsidRDefault="003C23CD" w:rsidP="006B2419">
      <w:pPr>
        <w:tabs>
          <w:tab w:val="left" w:pos="3315"/>
        </w:tabs>
        <w:spacing w:line="20" w:lineRule="atLeast"/>
        <w:contextualSpacing/>
        <w:rPr>
          <w:color w:val="000000"/>
          <w:sz w:val="28"/>
          <w:szCs w:val="28"/>
          <w:highlight w:val="yellow"/>
        </w:rPr>
      </w:pPr>
      <w:r w:rsidRPr="006B2419">
        <w:rPr>
          <w:color w:val="000000"/>
          <w:sz w:val="28"/>
          <w:szCs w:val="28"/>
          <w:highlight w:val="yellow"/>
        </w:rPr>
        <w:t xml:space="preserve">Podpis </w:t>
      </w:r>
      <w:r w:rsidR="006B2419" w:rsidRPr="006B2419">
        <w:rPr>
          <w:color w:val="000000"/>
          <w:sz w:val="28"/>
          <w:szCs w:val="28"/>
          <w:highlight w:val="yellow"/>
        </w:rPr>
        <w:t>přihlašovatele</w:t>
      </w:r>
      <w:r w:rsidRPr="006B2419">
        <w:rPr>
          <w:color w:val="000000"/>
          <w:sz w:val="28"/>
          <w:szCs w:val="28"/>
          <w:highlight w:val="yellow"/>
        </w:rPr>
        <w:t>…………</w:t>
      </w:r>
      <w:proofErr w:type="gramStart"/>
      <w:r w:rsidRPr="006B2419">
        <w:rPr>
          <w:color w:val="000000"/>
          <w:sz w:val="28"/>
          <w:szCs w:val="28"/>
          <w:highlight w:val="yellow"/>
        </w:rPr>
        <w:t>…...</w:t>
      </w:r>
      <w:proofErr w:type="gramEnd"/>
    </w:p>
    <w:p w:rsidR="006B2419" w:rsidRDefault="006B2419" w:rsidP="006B241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Protože chci připravit pár soutěží a také povídání na výlety, potřeboval bych vědět, kolik lidí v jaké věkové kategorii přihlašuješ. Prosím, napiš mi do níže uvedené tabulky počty lidí v dané věkové kategorii, které přihlašuješ.</w:t>
      </w:r>
    </w:p>
    <w:p w:rsidR="006B2419" w:rsidRDefault="006B2419" w:rsidP="006B2419">
      <w:pPr>
        <w:spacing w:line="240" w:lineRule="auto"/>
        <w:contextualSpacing/>
        <w:rPr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6B2419" w:rsidTr="00CB1AED">
        <w:tc>
          <w:tcPr>
            <w:tcW w:w="13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Věk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a méně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15-18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18-25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26-30 let</w:t>
            </w: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a více let</w:t>
            </w:r>
          </w:p>
        </w:tc>
      </w:tr>
      <w:tr w:rsidR="006B2419" w:rsidTr="00CB1AED">
        <w:tc>
          <w:tcPr>
            <w:tcW w:w="13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Počty lidí</w:t>
            </w:r>
          </w:p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419" w:rsidRDefault="006B2419" w:rsidP="00CB1AED">
            <w:pPr>
              <w:contextualSpacing/>
              <w:rPr>
                <w:sz w:val="28"/>
                <w:szCs w:val="28"/>
              </w:rPr>
            </w:pPr>
          </w:p>
        </w:tc>
      </w:tr>
    </w:tbl>
    <w:p w:rsidR="006B2419" w:rsidRDefault="006B2419" w:rsidP="006B2419">
      <w:pPr>
        <w:spacing w:line="240" w:lineRule="auto"/>
        <w:contextualSpacing/>
        <w:rPr>
          <w:sz w:val="28"/>
          <w:szCs w:val="28"/>
        </w:rPr>
      </w:pPr>
    </w:p>
    <w:p w:rsidR="00E97593" w:rsidRDefault="00E97593" w:rsidP="00E97593">
      <w:pPr>
        <w:rPr>
          <w:b/>
          <w:sz w:val="32"/>
        </w:rPr>
      </w:pPr>
    </w:p>
    <w:p w:rsidR="00E97593" w:rsidRPr="001C7766" w:rsidRDefault="00E97593" w:rsidP="00E97593">
      <w:pPr>
        <w:rPr>
          <w:b/>
          <w:sz w:val="32"/>
        </w:rPr>
      </w:pPr>
      <w:r w:rsidRPr="001C7766">
        <w:rPr>
          <w:b/>
          <w:sz w:val="32"/>
        </w:rPr>
        <w:t xml:space="preserve">Kontaktní </w:t>
      </w:r>
      <w:proofErr w:type="gramStart"/>
      <w:r w:rsidRPr="001C7766">
        <w:rPr>
          <w:b/>
          <w:sz w:val="32"/>
        </w:rPr>
        <w:t>adresa :</w:t>
      </w:r>
      <w:r w:rsidRPr="001C7766">
        <w:rPr>
          <w:b/>
          <w:sz w:val="32"/>
        </w:rPr>
        <w:tab/>
        <w:t>Square</w:t>
      </w:r>
      <w:proofErr w:type="gramEnd"/>
      <w:r w:rsidRPr="001C7766">
        <w:rPr>
          <w:b/>
          <w:sz w:val="32"/>
        </w:rPr>
        <w:t xml:space="preserve"> Dance </w:t>
      </w:r>
      <w:proofErr w:type="spellStart"/>
      <w:r w:rsidRPr="001C7766">
        <w:rPr>
          <w:b/>
          <w:sz w:val="32"/>
        </w:rPr>
        <w:t>Club</w:t>
      </w:r>
      <w:proofErr w:type="spellEnd"/>
      <w:r w:rsidRPr="001C7766">
        <w:rPr>
          <w:b/>
          <w:sz w:val="32"/>
        </w:rPr>
        <w:t xml:space="preserve"> </w:t>
      </w:r>
      <w:proofErr w:type="spellStart"/>
      <w:r w:rsidRPr="001C7766">
        <w:rPr>
          <w:b/>
          <w:sz w:val="32"/>
        </w:rPr>
        <w:t>Šumaváček</w:t>
      </w:r>
      <w:proofErr w:type="spellEnd"/>
      <w:r w:rsidRPr="001C7766">
        <w:rPr>
          <w:b/>
          <w:sz w:val="32"/>
        </w:rPr>
        <w:t xml:space="preserve">, 382 76 </w:t>
      </w:r>
      <w:proofErr w:type="spellStart"/>
      <w:r w:rsidRPr="001C7766">
        <w:rPr>
          <w:b/>
          <w:sz w:val="32"/>
        </w:rPr>
        <w:t>Loučovice</w:t>
      </w:r>
      <w:proofErr w:type="spellEnd"/>
      <w:r w:rsidRPr="001C7766">
        <w:rPr>
          <w:b/>
          <w:sz w:val="32"/>
        </w:rPr>
        <w:t xml:space="preserve"> 276</w:t>
      </w:r>
    </w:p>
    <w:p w:rsidR="00E97593" w:rsidRPr="001C7766" w:rsidRDefault="00E97593" w:rsidP="00E97593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Kontaktní osoba: Miroslav Procházka</w:t>
      </w:r>
    </w:p>
    <w:p w:rsidR="00E97593" w:rsidRDefault="00E97593" w:rsidP="00E97593">
      <w:pPr>
        <w:jc w:val="both"/>
        <w:rPr>
          <w:b/>
          <w:sz w:val="28"/>
          <w:szCs w:val="28"/>
        </w:rPr>
      </w:pPr>
      <w:r w:rsidRPr="001C7766">
        <w:rPr>
          <w:b/>
          <w:sz w:val="28"/>
          <w:szCs w:val="28"/>
        </w:rPr>
        <w:t>mobil 604 824 110  e-mail prochna@centrum.cz</w:t>
      </w:r>
    </w:p>
    <w:p w:rsidR="00E97593" w:rsidRPr="001C7766" w:rsidRDefault="00E97593" w:rsidP="00E975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www.sumavacek.cz</w:t>
      </w:r>
    </w:p>
    <w:p w:rsidR="003C23CD" w:rsidRPr="001A3DCB" w:rsidRDefault="003C23CD" w:rsidP="001A3DCB">
      <w:pPr>
        <w:spacing w:line="240" w:lineRule="auto"/>
        <w:contextualSpacing/>
        <w:rPr>
          <w:sz w:val="28"/>
          <w:szCs w:val="28"/>
        </w:rPr>
      </w:pPr>
    </w:p>
    <w:sectPr w:rsidR="003C23CD" w:rsidRPr="001A3DCB" w:rsidSect="00F9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2F0"/>
    <w:multiLevelType w:val="hybridMultilevel"/>
    <w:tmpl w:val="7E224F3A"/>
    <w:lvl w:ilvl="0" w:tplc="6EA06E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A3DCB"/>
    <w:rsid w:val="000355BC"/>
    <w:rsid w:val="00044C7E"/>
    <w:rsid w:val="0005113D"/>
    <w:rsid w:val="00061D99"/>
    <w:rsid w:val="00067F46"/>
    <w:rsid w:val="000857FC"/>
    <w:rsid w:val="000E4753"/>
    <w:rsid w:val="000F46C2"/>
    <w:rsid w:val="00117E0D"/>
    <w:rsid w:val="001275C3"/>
    <w:rsid w:val="001424C1"/>
    <w:rsid w:val="001464D3"/>
    <w:rsid w:val="00153BD5"/>
    <w:rsid w:val="0019779A"/>
    <w:rsid w:val="001A3DCB"/>
    <w:rsid w:val="001A48A4"/>
    <w:rsid w:val="001F2208"/>
    <w:rsid w:val="00215AE5"/>
    <w:rsid w:val="00246D7E"/>
    <w:rsid w:val="0025230D"/>
    <w:rsid w:val="00257ECB"/>
    <w:rsid w:val="002A7E63"/>
    <w:rsid w:val="002C7CC3"/>
    <w:rsid w:val="002D04F6"/>
    <w:rsid w:val="00340A68"/>
    <w:rsid w:val="003469B1"/>
    <w:rsid w:val="003A1CD9"/>
    <w:rsid w:val="003C23CD"/>
    <w:rsid w:val="00417A18"/>
    <w:rsid w:val="004424ED"/>
    <w:rsid w:val="004D1BD0"/>
    <w:rsid w:val="004D4FC0"/>
    <w:rsid w:val="005711AA"/>
    <w:rsid w:val="005972BF"/>
    <w:rsid w:val="005F1489"/>
    <w:rsid w:val="00605B2A"/>
    <w:rsid w:val="00634404"/>
    <w:rsid w:val="006535D4"/>
    <w:rsid w:val="006731C3"/>
    <w:rsid w:val="00676755"/>
    <w:rsid w:val="00677690"/>
    <w:rsid w:val="006B2419"/>
    <w:rsid w:val="006B3799"/>
    <w:rsid w:val="006E43BE"/>
    <w:rsid w:val="006E766E"/>
    <w:rsid w:val="0073491E"/>
    <w:rsid w:val="007717BE"/>
    <w:rsid w:val="007F1378"/>
    <w:rsid w:val="007F646D"/>
    <w:rsid w:val="00811392"/>
    <w:rsid w:val="0085313B"/>
    <w:rsid w:val="00853B14"/>
    <w:rsid w:val="00855C2D"/>
    <w:rsid w:val="008A0B7D"/>
    <w:rsid w:val="00933AA1"/>
    <w:rsid w:val="009B536F"/>
    <w:rsid w:val="009E02BA"/>
    <w:rsid w:val="009E4E19"/>
    <w:rsid w:val="009F3BED"/>
    <w:rsid w:val="00A049F7"/>
    <w:rsid w:val="00A07D1E"/>
    <w:rsid w:val="00A62DB9"/>
    <w:rsid w:val="00A9055F"/>
    <w:rsid w:val="00AA64C6"/>
    <w:rsid w:val="00AC0E33"/>
    <w:rsid w:val="00AC3D61"/>
    <w:rsid w:val="00AC6227"/>
    <w:rsid w:val="00B348FC"/>
    <w:rsid w:val="00B37E81"/>
    <w:rsid w:val="00BF502D"/>
    <w:rsid w:val="00C0241B"/>
    <w:rsid w:val="00C840BC"/>
    <w:rsid w:val="00C954F7"/>
    <w:rsid w:val="00D70B87"/>
    <w:rsid w:val="00D87200"/>
    <w:rsid w:val="00D930EA"/>
    <w:rsid w:val="00DB3545"/>
    <w:rsid w:val="00DC1B57"/>
    <w:rsid w:val="00DD71F0"/>
    <w:rsid w:val="00E356F5"/>
    <w:rsid w:val="00E51D2B"/>
    <w:rsid w:val="00E725AD"/>
    <w:rsid w:val="00E856D2"/>
    <w:rsid w:val="00E93FB2"/>
    <w:rsid w:val="00E97593"/>
    <w:rsid w:val="00EA2BCC"/>
    <w:rsid w:val="00EF414B"/>
    <w:rsid w:val="00F12AB6"/>
    <w:rsid w:val="00F3208A"/>
    <w:rsid w:val="00F4429C"/>
    <w:rsid w:val="00F73EFB"/>
    <w:rsid w:val="00F92C2E"/>
    <w:rsid w:val="00F92F7F"/>
    <w:rsid w:val="00F96441"/>
    <w:rsid w:val="00FC6B74"/>
    <w:rsid w:val="00FE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C2E"/>
  </w:style>
  <w:style w:type="paragraph" w:styleId="Nadpis5">
    <w:name w:val="heading 5"/>
    <w:basedOn w:val="Normln"/>
    <w:next w:val="Normln"/>
    <w:link w:val="Nadpis5Char"/>
    <w:qFormat/>
    <w:rsid w:val="003C23CD"/>
    <w:pPr>
      <w:keepNext/>
      <w:spacing w:after="0" w:line="240" w:lineRule="auto"/>
      <w:ind w:left="708"/>
      <w:jc w:val="center"/>
      <w:outlineLvl w:val="4"/>
    </w:pPr>
    <w:rPr>
      <w:rFonts w:ascii="Times New Roman" w:eastAsia="Arial Unicode MS" w:hAnsi="Times New Roman" w:cs="Times New Roman"/>
      <w:sz w:val="5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23CD"/>
    <w:pPr>
      <w:keepNext/>
      <w:tabs>
        <w:tab w:val="left" w:pos="3315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54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F646D"/>
    <w:pPr>
      <w:ind w:left="720"/>
      <w:contextualSpacing/>
    </w:pPr>
  </w:style>
  <w:style w:type="table" w:styleId="Mkatabulky">
    <w:name w:val="Table Grid"/>
    <w:basedOn w:val="Normlntabulka"/>
    <w:uiPriority w:val="59"/>
    <w:rsid w:val="00FE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Standardnpsmoodstavce"/>
    <w:link w:val="Nadpis5"/>
    <w:rsid w:val="003C23CD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C23CD"/>
    <w:rPr>
      <w:rFonts w:ascii="Times New Roman" w:eastAsia="Times New Roman" w:hAnsi="Times New Roman" w:cs="Times New Roman"/>
      <w:sz w:val="56"/>
      <w:szCs w:val="24"/>
      <w:lang w:eastAsia="cs-CZ"/>
    </w:rPr>
  </w:style>
  <w:style w:type="paragraph" w:styleId="Zkladntext2">
    <w:name w:val="Body Text 2"/>
    <w:basedOn w:val="Normln"/>
    <w:link w:val="Zkladntext2Char"/>
    <w:rsid w:val="003C23C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C23CD"/>
    <w:rPr>
      <w:rFonts w:ascii="Times New Roman" w:eastAsia="Times New Roman" w:hAnsi="Times New Roman" w:cs="Times New Roman"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mavacek.cz" TargetMode="External"/><Relationship Id="rId5" Type="http://schemas.openxmlformats.org/officeDocument/2006/relationships/hyperlink" Target="http://www.sumavac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7</Pages>
  <Words>1684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151</cp:revision>
  <dcterms:created xsi:type="dcterms:W3CDTF">2026-01-16T02:23:00Z</dcterms:created>
  <dcterms:modified xsi:type="dcterms:W3CDTF">2026-01-25T07:23:00Z</dcterms:modified>
</cp:coreProperties>
</file>