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F5" w:rsidRPr="00FA2ECF" w:rsidRDefault="00D134F5">
      <w:pPr>
        <w:rPr>
          <w:sz w:val="32"/>
          <w:szCs w:val="32"/>
        </w:rPr>
      </w:pPr>
      <w:r w:rsidRPr="007E4674">
        <w:rPr>
          <w:sz w:val="32"/>
          <w:szCs w:val="32"/>
        </w:rPr>
        <w:t>TANČÍCÍ MUŽI</w:t>
      </w:r>
    </w:p>
    <w:p w:rsidR="00D134F5" w:rsidRDefault="00D134F5"/>
    <w:p w:rsidR="00D134F5" w:rsidRPr="00FA2ECF" w:rsidRDefault="00D134F5">
      <w:pPr>
        <w:rPr>
          <w:sz w:val="28"/>
          <w:szCs w:val="28"/>
        </w:rPr>
      </w:pPr>
      <w:r w:rsidRPr="00FA2ECF">
        <w:rPr>
          <w:sz w:val="28"/>
          <w:szCs w:val="28"/>
        </w:rPr>
        <w:t>JESSICA J</w:t>
      </w:r>
      <w:r w:rsidR="00053EEC">
        <w:rPr>
          <w:sz w:val="28"/>
          <w:szCs w:val="28"/>
        </w:rPr>
        <w:t>AYNE</w:t>
      </w:r>
      <w:r w:rsidRPr="00FA2ECF">
        <w:rPr>
          <w:sz w:val="28"/>
          <w:szCs w:val="28"/>
        </w:rPr>
        <w:t xml:space="preserve"> MAERTIN</w:t>
      </w:r>
    </w:p>
    <w:p w:rsidR="00D134F5" w:rsidRPr="00FA2ECF" w:rsidRDefault="00D134F5">
      <w:pPr>
        <w:rPr>
          <w:sz w:val="28"/>
          <w:szCs w:val="28"/>
        </w:rPr>
      </w:pPr>
      <w:r w:rsidRPr="00FA2ECF">
        <w:rPr>
          <w:sz w:val="28"/>
          <w:szCs w:val="28"/>
        </w:rPr>
        <w:t>TEREZA VRBOVÁ</w:t>
      </w:r>
    </w:p>
    <w:p w:rsidR="00D134F5" w:rsidRDefault="00D134F5"/>
    <w:p w:rsidR="00D134F5" w:rsidRDefault="00D134F5">
      <w:r>
        <w:t xml:space="preserve">Katedra </w:t>
      </w:r>
      <w:proofErr w:type="spellStart"/>
      <w:r>
        <w:t>kinantropologie</w:t>
      </w:r>
      <w:proofErr w:type="spellEnd"/>
      <w:r>
        <w:t xml:space="preserve"> a společenských věd</w:t>
      </w:r>
    </w:p>
    <w:p w:rsidR="00D134F5" w:rsidRDefault="00D134F5">
      <w:r>
        <w:t>Fakulta tělesné kultury, Univerzita Palackého v Olomouci</w:t>
      </w:r>
    </w:p>
    <w:p w:rsidR="00D134F5" w:rsidRDefault="00D134F5"/>
    <w:p w:rsidR="00D134F5" w:rsidRPr="00977F8B" w:rsidRDefault="00D134F5">
      <w:pPr>
        <w:rPr>
          <w:b/>
        </w:rPr>
      </w:pPr>
      <w:r w:rsidRPr="00977F8B">
        <w:rPr>
          <w:b/>
        </w:rPr>
        <w:t>SOUHRN</w:t>
      </w:r>
    </w:p>
    <w:p w:rsidR="00E66CC8" w:rsidRPr="00FF0082" w:rsidRDefault="00E66CC8" w:rsidP="00E66CC8">
      <w:pPr>
        <w:rPr>
          <w:b/>
          <w:bCs/>
        </w:rPr>
      </w:pPr>
    </w:p>
    <w:p w:rsidR="00E66CC8" w:rsidRPr="00E66CC8" w:rsidRDefault="00E66CC8" w:rsidP="00E66CC8">
      <w:r w:rsidRPr="00FF0082">
        <w:t xml:space="preserve">Cílem studie bylo získat informace </w:t>
      </w:r>
      <w:r w:rsidRPr="00E66CC8">
        <w:t>o tom, jakému tanci se věnují současní muži ve volném času a proč. Rozhodly jsme se pro druhy tance (níže uvedené), u kterých není nutné přivést vlastní partnerku a nejsou povinné soutěže ani vystoupení.</w:t>
      </w:r>
    </w:p>
    <w:p w:rsidR="00E66CC8" w:rsidRPr="00E66CC8" w:rsidRDefault="00E66CC8" w:rsidP="00E66CC8"/>
    <w:p w:rsidR="00E66CC8" w:rsidRPr="00E66CC8" w:rsidRDefault="00E66CC8" w:rsidP="00E66CC8">
      <w:r w:rsidRPr="00E66CC8">
        <w:t>Většina tanečníků patří k místním skupinám, jejichž cílem je výuka tance i organizace akcí, na kterých se sejdou tanečníci z celé republiky i ze zahraničí, ale jsou i tanečníci, kteří patří jen k širší taneční komunitě.</w:t>
      </w:r>
    </w:p>
    <w:p w:rsidR="00E66CC8" w:rsidRPr="00E66CC8" w:rsidRDefault="00E66CC8" w:rsidP="00E66CC8"/>
    <w:p w:rsidR="00E66CC8" w:rsidRPr="00E66CC8" w:rsidRDefault="00E66CC8" w:rsidP="00E66CC8">
      <w:r w:rsidRPr="00E66CC8">
        <w:t>Chtěly jsme udělat první krok ke zjištění, jak by bylo možné rozšířit základnu pro tyto tance, zejména u mužů.</w:t>
      </w:r>
    </w:p>
    <w:p w:rsidR="00E66CC8" w:rsidRPr="00E66CC8" w:rsidRDefault="00E66CC8" w:rsidP="00E66CC8"/>
    <w:p w:rsidR="00E66CC8" w:rsidRPr="00E66CC8" w:rsidRDefault="00E66CC8" w:rsidP="00E66CC8">
      <w:r w:rsidRPr="00E66CC8">
        <w:t>Jelikož pro taneční účely jsou čeští i slovenští tanečníci po organizační stránce stále spojeni a tvoří jednu taneční komunitu, jsou mezi dotázanými v rámci výzkumu i účastníci ze Slovenska.</w:t>
      </w:r>
    </w:p>
    <w:p w:rsidR="00E66CC8" w:rsidRDefault="00E66CC8"/>
    <w:p w:rsidR="00D134F5" w:rsidRDefault="00D134F5">
      <w:pPr>
        <w:rPr>
          <w:b/>
        </w:rPr>
      </w:pPr>
      <w:r w:rsidRPr="00977F8B">
        <w:rPr>
          <w:b/>
        </w:rPr>
        <w:t>ÚVOD</w:t>
      </w:r>
    </w:p>
    <w:p w:rsidR="00E66CC8" w:rsidRPr="00E66CC8" w:rsidRDefault="00E66CC8"/>
    <w:p w:rsidR="00E66CC8" w:rsidRPr="00E66CC8" w:rsidRDefault="00E66CC8" w:rsidP="00E66CC8">
      <w:pPr>
        <w:rPr>
          <w:bCs/>
        </w:rPr>
      </w:pPr>
      <w:r w:rsidRPr="00E66CC8">
        <w:rPr>
          <w:bCs/>
        </w:rPr>
        <w:t>Respondenti tančili hlavně následující druhy tance: historický (</w:t>
      </w:r>
      <w:r w:rsidR="00053EEC" w:rsidRPr="00E66CC8">
        <w:rPr>
          <w:bCs/>
        </w:rPr>
        <w:t xml:space="preserve">evropský </w:t>
      </w:r>
      <w:r w:rsidRPr="00E66CC8">
        <w:rPr>
          <w:bCs/>
        </w:rPr>
        <w:t>renesanční a barokní</w:t>
      </w:r>
      <w:r w:rsidR="00053EEC">
        <w:rPr>
          <w:bCs/>
        </w:rPr>
        <w:t>.;</w:t>
      </w:r>
      <w:r w:rsidRPr="00E66CC8">
        <w:rPr>
          <w:bCs/>
        </w:rPr>
        <w:t xml:space="preserve"> bretonský) a country (4 druhy: tradiční, square, </w:t>
      </w:r>
      <w:proofErr w:type="spellStart"/>
      <w:r w:rsidRPr="00E66CC8">
        <w:rPr>
          <w:bCs/>
        </w:rPr>
        <w:t>round</w:t>
      </w:r>
      <w:proofErr w:type="spellEnd"/>
      <w:r w:rsidRPr="00E66CC8">
        <w:rPr>
          <w:bCs/>
        </w:rPr>
        <w:t xml:space="preserve"> a line).</w:t>
      </w:r>
    </w:p>
    <w:p w:rsidR="00E66CC8" w:rsidRPr="00E66CC8" w:rsidRDefault="00E66CC8" w:rsidP="00E66CC8">
      <w:pPr>
        <w:rPr>
          <w:bCs/>
        </w:rPr>
      </w:pPr>
    </w:p>
    <w:p w:rsidR="00E66CC8" w:rsidRPr="00E66CC8" w:rsidRDefault="00E66CC8" w:rsidP="00E66CC8">
      <w:pPr>
        <w:rPr>
          <w:bCs/>
        </w:rPr>
      </w:pPr>
      <w:r w:rsidRPr="00E66CC8">
        <w:rPr>
          <w:bCs/>
        </w:rPr>
        <w:t xml:space="preserve">U </w:t>
      </w:r>
      <w:r w:rsidRPr="00E66CC8">
        <w:rPr>
          <w:b/>
        </w:rPr>
        <w:t>historického</w:t>
      </w:r>
      <w:r w:rsidRPr="00E66CC8">
        <w:rPr>
          <w:b/>
          <w:bCs/>
        </w:rPr>
        <w:t xml:space="preserve"> </w:t>
      </w:r>
      <w:r w:rsidRPr="00E66CC8">
        <w:rPr>
          <w:bCs/>
        </w:rPr>
        <w:t>tance se rozlišují párové tance, kruhové tance, řadové tance a tance v různých formacích. Známé jsou především dvorské tance, protože je popisují historické zdroje, ale dá se předpokládat, že dvorské i vesnické tance se vzájemně ovlivňovaly. V případě bretonského tance se tancuje dodnes podobným způsobem, jak tomu bylo i v minulých dobách. Vystupování probíhá většinou jako součást divadelní představení nebo filmu nebo na historických akcích, například na hradech a zámcích.</w:t>
      </w:r>
    </w:p>
    <w:p w:rsidR="00E66CC8" w:rsidRPr="00E66CC8" w:rsidRDefault="00E66CC8" w:rsidP="00E66CC8">
      <w:pPr>
        <w:rPr>
          <w:bCs/>
        </w:rPr>
      </w:pPr>
    </w:p>
    <w:p w:rsidR="00E66CC8" w:rsidRPr="00E66CC8" w:rsidRDefault="00E66CC8" w:rsidP="00E66CC8">
      <w:pPr>
        <w:rPr>
          <w:bCs/>
        </w:rPr>
      </w:pPr>
      <w:r w:rsidRPr="00E66CC8">
        <w:rPr>
          <w:b/>
        </w:rPr>
        <w:t>Tradiční country tanec</w:t>
      </w:r>
      <w:r w:rsidRPr="00E66CC8">
        <w:rPr>
          <w:bCs/>
        </w:rPr>
        <w:t xml:space="preserve"> v USA má svůj zdroj v tanci z různých zemí v Evropě. Obsahuje jak párový tanec, tak tanec v různých formacích. I čeští hudebnici ovlivnili vývoj country hudby v USA od samého začátku. V současné době v České republice existují country soubory v mnoha městech po celé zemi, většinou se jedná o dětské soubory (a tedy mimo zájem tohoto výzkumu), které se pravidelně účastní soutěží i vystoupení. Existují i soubory dospělých tanečníků, například Stopa při Armádním domě v Olomouci, jejichž hlavní činností je trénink na vystupování, především na různých country </w:t>
      </w:r>
      <w:proofErr w:type="gramStart"/>
      <w:r w:rsidRPr="00E66CC8">
        <w:rPr>
          <w:bCs/>
        </w:rPr>
        <w:t>bálech</w:t>
      </w:r>
      <w:proofErr w:type="gramEnd"/>
      <w:r w:rsidRPr="00E66CC8">
        <w:rPr>
          <w:bCs/>
        </w:rPr>
        <w:t>. Mnoho tanečníků dalších stylů country tance začínalo tradičními country tanci.</w:t>
      </w:r>
    </w:p>
    <w:p w:rsidR="00E66CC8" w:rsidRDefault="00E66CC8"/>
    <w:p w:rsidR="004722BB" w:rsidRPr="00E32FDA" w:rsidRDefault="004722BB">
      <w:r>
        <w:rPr>
          <w:b/>
        </w:rPr>
        <w:t xml:space="preserve">Square </w:t>
      </w:r>
      <w:proofErr w:type="spellStart"/>
      <w:r>
        <w:rPr>
          <w:b/>
        </w:rPr>
        <w:t>dance</w:t>
      </w:r>
      <w:proofErr w:type="spellEnd"/>
      <w:r>
        <w:rPr>
          <w:b/>
        </w:rPr>
        <w:t xml:space="preserve"> </w:t>
      </w:r>
      <w:r w:rsidRPr="00E32FDA">
        <w:t xml:space="preserve">je označení pro moderní druh country tance a dá se popsat jako čtverylka na anglickou nápovědu. Tanečníci se učí v rámci klubu v městě, kde bydlí anebo mohou vyjet na </w:t>
      </w:r>
      <w:r w:rsidR="00136131" w:rsidRPr="00E32FDA">
        <w:t>jednodenní nebo vícedenní kurzy v případě, že chtějí se naučit tento tanec, ale nemají ve svém městě klub.</w:t>
      </w:r>
      <w:r w:rsidR="00E450A6" w:rsidRPr="00E32FDA">
        <w:t xml:space="preserve"> </w:t>
      </w:r>
      <w:proofErr w:type="spellStart"/>
      <w:r w:rsidR="00E450A6" w:rsidRPr="00E32FDA">
        <w:t>Tentéž</w:t>
      </w:r>
      <w:proofErr w:type="spellEnd"/>
      <w:r w:rsidR="00E450A6" w:rsidRPr="00E32FDA">
        <w:t xml:space="preserve"> způsob vyučování platí i pro </w:t>
      </w:r>
      <w:proofErr w:type="spellStart"/>
      <w:r w:rsidR="00E450A6" w:rsidRPr="00E32FDA">
        <w:t>round</w:t>
      </w:r>
      <w:proofErr w:type="spellEnd"/>
      <w:r w:rsidR="00E450A6" w:rsidRPr="00E32FDA">
        <w:t xml:space="preserve"> </w:t>
      </w:r>
      <w:proofErr w:type="spellStart"/>
      <w:r w:rsidR="00E450A6" w:rsidRPr="00E32FDA">
        <w:t>dance</w:t>
      </w:r>
      <w:proofErr w:type="spellEnd"/>
      <w:r w:rsidR="00E450A6" w:rsidRPr="00E32FDA">
        <w:t>.</w:t>
      </w:r>
      <w:r w:rsidR="00136131" w:rsidRPr="00E32FDA">
        <w:t xml:space="preserve"> Do dané čtverylky může </w:t>
      </w:r>
      <w:r w:rsidR="00136131" w:rsidRPr="00E32FDA">
        <w:lastRenderedPageBreak/>
        <w:t>nastoupit jakýkoliv tanečník, který umí danou úroveň taneční znalosti. Figury</w:t>
      </w:r>
      <w:r w:rsidR="001F5609">
        <w:t xml:space="preserve"> jsou rozdělené do tak zvaných </w:t>
      </w:r>
      <w:proofErr w:type="spellStart"/>
      <w:r w:rsidR="001F5609">
        <w:t>l</w:t>
      </w:r>
      <w:r w:rsidR="00136131" w:rsidRPr="00E32FDA">
        <w:t>evelů</w:t>
      </w:r>
      <w:proofErr w:type="spellEnd"/>
      <w:r w:rsidR="00136131" w:rsidRPr="00E32FDA">
        <w:t xml:space="preserve">, které mají názvy podle těžkostí, na příklad první úroveň v české republice se jmenuje </w:t>
      </w:r>
      <w:proofErr w:type="spellStart"/>
      <w:r w:rsidR="00136131" w:rsidRPr="00E32FDA">
        <w:t>Easy</w:t>
      </w:r>
      <w:proofErr w:type="spellEnd"/>
      <w:r w:rsidR="00136131" w:rsidRPr="00E32FDA">
        <w:t xml:space="preserve"> Basic, co znamená „lehký základ.“ Vystupování bý</w:t>
      </w:r>
      <w:r w:rsidR="00E450A6" w:rsidRPr="00E32FDA">
        <w:t>vá čistě za ú</w:t>
      </w:r>
      <w:r w:rsidR="00136131" w:rsidRPr="00E32FDA">
        <w:t>čelem přilákat nové tanečníky. Soutěže bývají jen pro zábavu a radost. Vystupování ani soutěžení nejsou hlavním smyslem tohoto druhu tance</w:t>
      </w:r>
      <w:r w:rsidR="00E450A6" w:rsidRPr="00E32FDA">
        <w:t xml:space="preserve"> (totéž platí u </w:t>
      </w:r>
      <w:proofErr w:type="spellStart"/>
      <w:r w:rsidR="00E450A6" w:rsidRPr="00E32FDA">
        <w:t>roundu</w:t>
      </w:r>
      <w:proofErr w:type="spellEnd"/>
      <w:r w:rsidR="00E450A6" w:rsidRPr="00E32FDA">
        <w:t>)</w:t>
      </w:r>
      <w:r w:rsidR="00136131" w:rsidRPr="00E32FDA">
        <w:t xml:space="preserve"> a nejsou povinné.</w:t>
      </w:r>
    </w:p>
    <w:p w:rsidR="0055218C" w:rsidRPr="0055218C" w:rsidRDefault="0055218C" w:rsidP="0055218C">
      <w:pPr>
        <w:rPr>
          <w:bCs/>
        </w:rPr>
      </w:pPr>
    </w:p>
    <w:p w:rsidR="0055218C" w:rsidRPr="0055218C" w:rsidRDefault="0055218C" w:rsidP="0055218C">
      <w:pPr>
        <w:rPr>
          <w:bCs/>
        </w:rPr>
      </w:pPr>
      <w:proofErr w:type="spellStart"/>
      <w:r w:rsidRPr="00053EEC">
        <w:rPr>
          <w:b/>
          <w:bCs/>
        </w:rPr>
        <w:t>Round</w:t>
      </w:r>
      <w:proofErr w:type="spellEnd"/>
      <w:r w:rsidRPr="00053EEC">
        <w:rPr>
          <w:b/>
          <w:bCs/>
        </w:rPr>
        <w:t xml:space="preserve"> </w:t>
      </w:r>
      <w:proofErr w:type="spellStart"/>
      <w:r w:rsidRPr="00053EEC">
        <w:rPr>
          <w:b/>
          <w:bCs/>
        </w:rPr>
        <w:t>dance</w:t>
      </w:r>
      <w:proofErr w:type="spellEnd"/>
      <w:r w:rsidRPr="0055218C">
        <w:rPr>
          <w:bCs/>
        </w:rPr>
        <w:t xml:space="preserve"> vymyslela česká emigrantka v USA jako odreagování od square </w:t>
      </w:r>
      <w:proofErr w:type="spellStart"/>
      <w:r w:rsidRPr="0055218C">
        <w:rPr>
          <w:bCs/>
        </w:rPr>
        <w:t>dance</w:t>
      </w:r>
      <w:proofErr w:type="spellEnd"/>
      <w:r w:rsidRPr="0055218C">
        <w:rPr>
          <w:bCs/>
        </w:rPr>
        <w:t xml:space="preserve">, aby se oba druhy střídaly v rámci jednoho večera. Tak jako u square se tanečnici naučí figury s názvy v angličtině, aby mohli tančit na nápovědu. Jedná se o párový tanec, například v následujících rytmech: cha </w:t>
      </w:r>
      <w:proofErr w:type="spellStart"/>
      <w:r w:rsidRPr="0055218C">
        <w:rPr>
          <w:bCs/>
        </w:rPr>
        <w:t>cha</w:t>
      </w:r>
      <w:proofErr w:type="spellEnd"/>
      <w:r w:rsidRPr="0055218C">
        <w:rPr>
          <w:bCs/>
        </w:rPr>
        <w:t xml:space="preserve">, </w:t>
      </w:r>
      <w:proofErr w:type="spellStart"/>
      <w:r w:rsidRPr="0055218C">
        <w:rPr>
          <w:bCs/>
        </w:rPr>
        <w:t>jive</w:t>
      </w:r>
      <w:proofErr w:type="spellEnd"/>
      <w:r w:rsidRPr="0055218C">
        <w:rPr>
          <w:bCs/>
        </w:rPr>
        <w:t>, waltz, foxtrot a další. Kroky jsou podobné jako u standardního tance. Není nutné mít trvalého vlastního partnera.</w:t>
      </w:r>
    </w:p>
    <w:p w:rsidR="0055218C" w:rsidRPr="0055218C" w:rsidRDefault="0055218C" w:rsidP="0055218C">
      <w:pPr>
        <w:rPr>
          <w:bCs/>
        </w:rPr>
      </w:pPr>
    </w:p>
    <w:p w:rsidR="0055218C" w:rsidRPr="0055218C" w:rsidRDefault="0055218C" w:rsidP="0055218C">
      <w:pPr>
        <w:rPr>
          <w:bCs/>
        </w:rPr>
      </w:pPr>
      <w:r w:rsidRPr="001F5609">
        <w:rPr>
          <w:b/>
          <w:bCs/>
        </w:rPr>
        <w:t xml:space="preserve">Line </w:t>
      </w:r>
      <w:proofErr w:type="spellStart"/>
      <w:r w:rsidRPr="001F5609">
        <w:rPr>
          <w:b/>
          <w:bCs/>
        </w:rPr>
        <w:t>dance</w:t>
      </w:r>
      <w:proofErr w:type="spellEnd"/>
      <w:r w:rsidRPr="0055218C">
        <w:rPr>
          <w:bCs/>
        </w:rPr>
        <w:t xml:space="preserve"> je především sólový tanec, i když existují choreografie pro páry nebo řady. Z tohoto důvodu je rozšířený i mimo komunity country tanečníků, například jako forma rekreace v hotelech v Tunisku, kde ho pro turisty učí animátoři. </w:t>
      </w:r>
      <w:proofErr w:type="gramStart"/>
      <w:r w:rsidRPr="0055218C">
        <w:rPr>
          <w:bCs/>
        </w:rPr>
        <w:t>Soutěže v line</w:t>
      </w:r>
      <w:proofErr w:type="gramEnd"/>
      <w:r w:rsidRPr="0055218C">
        <w:rPr>
          <w:bCs/>
        </w:rPr>
        <w:t xml:space="preserve"> </w:t>
      </w:r>
      <w:proofErr w:type="spellStart"/>
      <w:r w:rsidRPr="0055218C">
        <w:rPr>
          <w:bCs/>
        </w:rPr>
        <w:t>dance</w:t>
      </w:r>
      <w:proofErr w:type="spellEnd"/>
      <w:r w:rsidRPr="0055218C">
        <w:rPr>
          <w:bCs/>
        </w:rPr>
        <w:t xml:space="preserve"> se konají v rámci soutěží v country tancích. Tanečníci mohou navštěvovat učitele tam, kde bydlí, </w:t>
      </w:r>
      <w:r w:rsidR="001F5609">
        <w:rPr>
          <w:bCs/>
        </w:rPr>
        <w:t xml:space="preserve">vyjet na </w:t>
      </w:r>
      <w:proofErr w:type="spellStart"/>
      <w:r w:rsidR="001F5609">
        <w:rPr>
          <w:bCs/>
        </w:rPr>
        <w:t>vikendové</w:t>
      </w:r>
      <w:proofErr w:type="spellEnd"/>
      <w:r w:rsidR="001F5609">
        <w:rPr>
          <w:bCs/>
        </w:rPr>
        <w:t xml:space="preserve"> kurzy </w:t>
      </w:r>
      <w:r w:rsidRPr="0055218C">
        <w:rPr>
          <w:bCs/>
        </w:rPr>
        <w:t xml:space="preserve">anebo se vzdělávat jako samouci z nahrávek na serveru youtube.com. Může se uplatnit </w:t>
      </w:r>
      <w:r w:rsidR="001F5609">
        <w:rPr>
          <w:bCs/>
        </w:rPr>
        <w:t xml:space="preserve">i </w:t>
      </w:r>
      <w:r w:rsidRPr="0055218C">
        <w:rPr>
          <w:bCs/>
        </w:rPr>
        <w:t>na country bálech, kde někdy vystupují i skupiny, jejichž členové se s tímto cílem domluvili.</w:t>
      </w:r>
    </w:p>
    <w:p w:rsidR="0039296B" w:rsidRDefault="0039296B"/>
    <w:p w:rsidR="00D134F5" w:rsidRPr="00977F8B" w:rsidRDefault="00D134F5">
      <w:pPr>
        <w:rPr>
          <w:b/>
        </w:rPr>
      </w:pPr>
      <w:r w:rsidRPr="00977F8B">
        <w:rPr>
          <w:b/>
        </w:rPr>
        <w:t>METODIKA</w:t>
      </w:r>
    </w:p>
    <w:p w:rsidR="00D134F5" w:rsidRDefault="00D134F5"/>
    <w:p w:rsidR="00D134F5" w:rsidRPr="00977F8B" w:rsidRDefault="00D134F5">
      <w:pPr>
        <w:rPr>
          <w:b/>
        </w:rPr>
      </w:pPr>
      <w:r w:rsidRPr="00977F8B">
        <w:rPr>
          <w:b/>
        </w:rPr>
        <w:t>Účastníci</w:t>
      </w:r>
    </w:p>
    <w:p w:rsidR="00FE2D7E" w:rsidRDefault="00D134F5">
      <w:r>
        <w:t xml:space="preserve">Sběr dat byl realizován v létě 2010. Prostřednictvím elektronické pošty byly rozeslány dotazníky vedoucím tanečních skupin i jednotlivcům – tanečníkům, které výzkumnice osobně znaly. Pravděpodobně kvůli době, která kolidovala s časem dovolených a letních prázdnin, na výzvy a prosby o vyplnění dotazníků reagovalo méně respondentů, než se očekávalo. Celkový výzkumný soubor tvořili tanečníci – muži, kteří se v současné době věnují square / </w:t>
      </w:r>
      <w:proofErr w:type="spellStart"/>
      <w:r>
        <w:t>round</w:t>
      </w:r>
      <w:proofErr w:type="spellEnd"/>
      <w:r>
        <w:t xml:space="preserve"> / line </w:t>
      </w:r>
      <w:proofErr w:type="spellStart"/>
      <w:r>
        <w:t>dance</w:t>
      </w:r>
      <w:proofErr w:type="spellEnd"/>
      <w:r>
        <w:t xml:space="preserve"> či historickému tanci (</w:t>
      </w:r>
      <w:r w:rsidRPr="00976AC5">
        <w:t xml:space="preserve">n </w:t>
      </w:r>
      <w:r w:rsidRPr="00223066">
        <w:t>= 24</w:t>
      </w:r>
      <w:r>
        <w:t>), jejichž věk byl</w:t>
      </w:r>
      <w:r w:rsidR="00FE2D7E">
        <w:t>:</w:t>
      </w:r>
      <w:r>
        <w:t xml:space="preserve"> </w:t>
      </w:r>
    </w:p>
    <w:p w:rsidR="00FE2D7E" w:rsidRPr="001F5609" w:rsidRDefault="00FE2D7E" w:rsidP="00FE2D7E">
      <w:pPr>
        <w:rPr>
          <w:color w:val="000000"/>
        </w:rPr>
      </w:pPr>
      <w:r>
        <w:rPr>
          <w:color w:val="000000"/>
        </w:rPr>
        <w:t> </w:t>
      </w:r>
    </w:p>
    <w:p w:rsidR="00FE2D7E" w:rsidRPr="001F5609" w:rsidRDefault="00FE2D7E" w:rsidP="00FE2D7E">
      <w:pPr>
        <w:rPr>
          <w:color w:val="000000"/>
        </w:rPr>
      </w:pPr>
      <w:r w:rsidRPr="001F5609">
        <w:rPr>
          <w:rFonts w:ascii="Arial" w:hAnsi="Arial" w:cs="Arial"/>
          <w:color w:val="000000"/>
        </w:rPr>
        <w:t>počet respondentů = 24</w:t>
      </w:r>
    </w:p>
    <w:p w:rsidR="00FE2D7E" w:rsidRPr="001F5609" w:rsidRDefault="00FE2D7E" w:rsidP="00FE2D7E">
      <w:pPr>
        <w:rPr>
          <w:color w:val="000000"/>
        </w:rPr>
      </w:pPr>
      <w:r w:rsidRPr="001F5609">
        <w:rPr>
          <w:rFonts w:ascii="Arial" w:hAnsi="Arial" w:cs="Arial"/>
          <w:color w:val="000000"/>
        </w:rPr>
        <w:t xml:space="preserve">průměrný věk </w:t>
      </w:r>
      <w:r w:rsidRPr="001F5609">
        <w:rPr>
          <w:color w:val="000000"/>
        </w:rPr>
        <w:t>respondentů</w:t>
      </w:r>
      <w:r w:rsidRPr="001F5609">
        <w:rPr>
          <w:rFonts w:ascii="Arial" w:hAnsi="Arial" w:cs="Arial"/>
          <w:color w:val="000000"/>
        </w:rPr>
        <w:t xml:space="preserve"> = 39,6 roků</w:t>
      </w:r>
    </w:p>
    <w:p w:rsidR="00FE2D7E" w:rsidRPr="001F5609" w:rsidRDefault="00FE2D7E" w:rsidP="00FE2D7E">
      <w:pPr>
        <w:rPr>
          <w:color w:val="000000"/>
        </w:rPr>
      </w:pPr>
      <w:r w:rsidRPr="001F5609">
        <w:rPr>
          <w:rFonts w:ascii="Arial" w:hAnsi="Arial" w:cs="Arial"/>
          <w:color w:val="000000"/>
        </w:rPr>
        <w:t>medián = 37 roku</w:t>
      </w:r>
    </w:p>
    <w:p w:rsidR="00FE2D7E" w:rsidRPr="001F5609" w:rsidRDefault="00FE2D7E" w:rsidP="00FE2D7E">
      <w:pPr>
        <w:rPr>
          <w:color w:val="000000"/>
        </w:rPr>
      </w:pPr>
      <w:proofErr w:type="spellStart"/>
      <w:r w:rsidRPr="001F5609">
        <w:rPr>
          <w:rFonts w:ascii="Arial" w:hAnsi="Arial" w:cs="Arial"/>
          <w:color w:val="000000"/>
        </w:rPr>
        <w:t>sm</w:t>
      </w:r>
      <w:proofErr w:type="spellEnd"/>
      <w:r w:rsidRPr="001F5609">
        <w:rPr>
          <w:rFonts w:ascii="Arial" w:hAnsi="Arial" w:cs="Arial"/>
          <w:color w:val="000000"/>
        </w:rPr>
        <w:t>. odchylka = 13,1 roku</w:t>
      </w:r>
    </w:p>
    <w:p w:rsidR="00FE2D7E" w:rsidRPr="001F5609" w:rsidRDefault="00FE2D7E" w:rsidP="00FE2D7E">
      <w:pPr>
        <w:rPr>
          <w:color w:val="000000"/>
        </w:rPr>
      </w:pPr>
      <w:proofErr w:type="spellStart"/>
      <w:r w:rsidRPr="001F5609">
        <w:rPr>
          <w:rFonts w:ascii="Arial" w:hAnsi="Arial" w:cs="Arial"/>
          <w:color w:val="000000"/>
        </w:rPr>
        <w:t>minimání</w:t>
      </w:r>
      <w:proofErr w:type="spellEnd"/>
      <w:r w:rsidRPr="001F5609">
        <w:rPr>
          <w:rFonts w:ascii="Arial" w:hAnsi="Arial" w:cs="Arial"/>
          <w:color w:val="000000"/>
        </w:rPr>
        <w:t xml:space="preserve"> věk respondenta = 17 roků</w:t>
      </w:r>
    </w:p>
    <w:p w:rsidR="00FE2D7E" w:rsidRPr="001F5609" w:rsidRDefault="00FE2D7E" w:rsidP="00FE2D7E">
      <w:pPr>
        <w:rPr>
          <w:color w:val="000000"/>
        </w:rPr>
      </w:pPr>
      <w:r w:rsidRPr="001F5609">
        <w:rPr>
          <w:rFonts w:ascii="Arial" w:hAnsi="Arial" w:cs="Arial"/>
          <w:color w:val="000000"/>
        </w:rPr>
        <w:t>maximální věk respondenta = 67 roků</w:t>
      </w:r>
    </w:p>
    <w:p w:rsidR="00FE2D7E" w:rsidRDefault="00FE2D7E"/>
    <w:p w:rsidR="00FE2D7E" w:rsidRDefault="00FE2D7E"/>
    <w:p w:rsidR="00D134F5" w:rsidRDefault="00D134F5">
      <w:r>
        <w:t>Někteří tanečníci se věnují v současnosti také jiným typům tance, ale výše zmíněné typy byly klíčem pro výběr respondentů (resp. jejich kontaktování).</w:t>
      </w:r>
    </w:p>
    <w:p w:rsidR="00D134F5" w:rsidRDefault="00D134F5"/>
    <w:p w:rsidR="00D134F5" w:rsidRPr="00FA2ECF" w:rsidRDefault="00D134F5">
      <w:pPr>
        <w:rPr>
          <w:b/>
        </w:rPr>
      </w:pPr>
      <w:r w:rsidRPr="00FA2ECF">
        <w:rPr>
          <w:b/>
        </w:rPr>
        <w:t>Postup</w:t>
      </w:r>
    </w:p>
    <w:p w:rsidR="0055218C" w:rsidRPr="00FF0082" w:rsidRDefault="0055218C" w:rsidP="0055218C">
      <w:r w:rsidRPr="00FF0082">
        <w:t xml:space="preserve">Kontaktovaným osobám byl zaslán e-mail se stručnou charakteristikou výzkumné studie a prosbou o vyplnění dotazníku, který byl přiložen. Obsahoval celkem 21 otázek, z nichž 4 byly demografické, 16 </w:t>
      </w:r>
      <w:r>
        <w:t xml:space="preserve">bylo </w:t>
      </w:r>
      <w:r w:rsidRPr="00FF0082">
        <w:t>obsahov</w:t>
      </w:r>
      <w:r>
        <w:t>ých</w:t>
      </w:r>
      <w:r w:rsidRPr="00FF0082">
        <w:t xml:space="preserve"> a jedna</w:t>
      </w:r>
      <w:r>
        <w:t xml:space="preserve"> (</w:t>
      </w:r>
      <w:r w:rsidRPr="00FF0082">
        <w:t>poslední</w:t>
      </w:r>
      <w:r>
        <w:t>)</w:t>
      </w:r>
      <w:r w:rsidRPr="00FF0082">
        <w:t xml:space="preserve"> dávala prostor k volnému vyjádření se k tématu. Samotný dotazník v úvodu stručně vysvětloval záměr studie, respondenti byli ujištěni o anonymitě při zpracovávání dat a publikaci výsledků. Podoba dotazníku vycházela z dotazníku použité</w:t>
      </w:r>
      <w:r>
        <w:t>ho</w:t>
      </w:r>
      <w:r w:rsidRPr="00FF0082">
        <w:t xml:space="preserve"> při výzkumu T. Vrbové (Vrbová, 2008). Nabízené odpovědi v polootevřených otázkách byly přizpůsobeny charakteru tance (</w:t>
      </w:r>
      <w:r w:rsidRPr="00223066">
        <w:t xml:space="preserve">podobně jako </w:t>
      </w:r>
      <w:proofErr w:type="spellStart"/>
      <w:r w:rsidRPr="00223066">
        <w:t>flamenco</w:t>
      </w:r>
      <w:proofErr w:type="spellEnd"/>
      <w:r w:rsidRPr="00223066">
        <w:t xml:space="preserve"> je i line </w:t>
      </w:r>
      <w:proofErr w:type="spellStart"/>
      <w:r w:rsidRPr="00223066">
        <w:t>dance</w:t>
      </w:r>
      <w:proofErr w:type="spellEnd"/>
      <w:r w:rsidRPr="00223066">
        <w:t xml:space="preserve"> tanec sólový, v </w:t>
      </w:r>
      <w:proofErr w:type="spellStart"/>
      <w:r w:rsidRPr="00223066">
        <w:t>roundu</w:t>
      </w:r>
      <w:proofErr w:type="spellEnd"/>
      <w:r w:rsidRPr="00223066">
        <w:t xml:space="preserve"> se tancuje v párech, square vyžaduje 4 páry, historické </w:t>
      </w:r>
      <w:r w:rsidRPr="00223066">
        <w:lastRenderedPageBreak/>
        <w:t>tance jsou prováděny v různých formacích</w:t>
      </w:r>
      <w:r w:rsidRPr="00FF0082">
        <w:t xml:space="preserve">) </w:t>
      </w:r>
      <w:r>
        <w:t xml:space="preserve">a </w:t>
      </w:r>
      <w:r w:rsidRPr="00FF0082">
        <w:t>existenci tanečních skupin a také byly zjišťovány skutečnosti týkající se právě tanečníků – mužů.</w:t>
      </w:r>
    </w:p>
    <w:p w:rsidR="0055218C" w:rsidRDefault="0055218C"/>
    <w:p w:rsidR="00D134F5" w:rsidRDefault="00D134F5">
      <w:r>
        <w:t xml:space="preserve">Dotazník obsahoval jak polootevřené otázky s možností několikanásobného výběru (např. </w:t>
      </w:r>
      <w:r w:rsidRPr="00976AC5">
        <w:rPr>
          <w:i/>
        </w:rPr>
        <w:t xml:space="preserve">Pokuste se prosím vzpomenout si na Vaše taneční začátky. Označte VŠECHNA tvrzení, s nimiž souhlasíte: Začal jsem tančit, </w:t>
      </w:r>
      <w:proofErr w:type="gramStart"/>
      <w:r w:rsidRPr="00976AC5">
        <w:rPr>
          <w:i/>
        </w:rPr>
        <w:t>protože</w:t>
      </w:r>
      <w:r>
        <w:rPr>
          <w:i/>
        </w:rPr>
        <w:t>...</w:t>
      </w:r>
      <w:r>
        <w:t>), tak</w:t>
      </w:r>
      <w:proofErr w:type="gramEnd"/>
      <w:r>
        <w:t xml:space="preserve"> uzavřené dichotomické otázky (např. </w:t>
      </w:r>
      <w:r>
        <w:rPr>
          <w:i/>
        </w:rPr>
        <w:t>Patři soutěžení mezi důvody, které Vás drží u tance?</w:t>
      </w:r>
      <w:r>
        <w:t>)</w:t>
      </w:r>
    </w:p>
    <w:p w:rsidR="00D134F5" w:rsidRPr="00976AC5" w:rsidRDefault="00D134F5">
      <w:r>
        <w:t xml:space="preserve">Vzhledem k nízkému počtu obdržených vyplněných dotazníků, z nichž ne všechny byly vyplněny úplně, byly pouze vyhodnoceny jednotlivé otázky a jejich četnosti (absolutní i relativní). Pro zpracování dat byl použit program Microsoft Excel </w:t>
      </w:r>
      <w:r w:rsidRPr="00223066">
        <w:t xml:space="preserve">za laskavé podpory Dr. Milana </w:t>
      </w:r>
      <w:proofErr w:type="spellStart"/>
      <w:r w:rsidRPr="00223066">
        <w:t>Elfmarka</w:t>
      </w:r>
      <w:proofErr w:type="spellEnd"/>
      <w:r w:rsidRPr="00223066">
        <w:t xml:space="preserve"> z FTK UP.</w:t>
      </w:r>
    </w:p>
    <w:p w:rsidR="00D134F5" w:rsidRDefault="00D134F5"/>
    <w:p w:rsidR="00D134F5" w:rsidRPr="004D5B2B" w:rsidRDefault="00D134F5">
      <w:pPr>
        <w:rPr>
          <w:b/>
        </w:rPr>
      </w:pPr>
      <w:r w:rsidRPr="004D5B2B">
        <w:rPr>
          <w:b/>
        </w:rPr>
        <w:t>VÝSLEDKY</w:t>
      </w:r>
    </w:p>
    <w:p w:rsidR="0055218C" w:rsidRDefault="0055218C"/>
    <w:p w:rsidR="0055218C" w:rsidRPr="00FF0082" w:rsidRDefault="0055218C" w:rsidP="0055218C">
      <w:r w:rsidRPr="00FF0082">
        <w:t xml:space="preserve">Graf 1 uvádí v relativních četnostech pohnutky, které vedly respondenty k tomu, že vůbec (někdy v minulosti) začali tancovat. Zvolit mohli libovolný počet možností. Nejčastěji uváděná příčina tance byla, že respondenta </w:t>
      </w:r>
      <w:r w:rsidRPr="00FF0082">
        <w:rPr>
          <w:i/>
          <w:iCs/>
        </w:rPr>
        <w:t>někdo pozval</w:t>
      </w:r>
      <w:r w:rsidRPr="00FF0082">
        <w:t xml:space="preserve"> (14 případů, resp. 41, 47</w:t>
      </w:r>
      <w:r>
        <w:t xml:space="preserve"> </w:t>
      </w:r>
      <w:r w:rsidRPr="00FF0082">
        <w:t>% odpovědí) – kamarád/</w:t>
      </w:r>
      <w:proofErr w:type="spellStart"/>
      <w:r w:rsidRPr="00FF0082">
        <w:t>ka</w:t>
      </w:r>
      <w:proofErr w:type="spellEnd"/>
      <w:r w:rsidRPr="00FF0082">
        <w:t xml:space="preserve"> či někdo z rodiny. </w:t>
      </w:r>
      <w:proofErr w:type="gramStart"/>
      <w:r w:rsidRPr="00FF0082">
        <w:t>Na 2.</w:t>
      </w:r>
      <w:r>
        <w:t>–</w:t>
      </w:r>
      <w:r w:rsidRPr="00FF0082">
        <w:t>3. místě</w:t>
      </w:r>
      <w:proofErr w:type="gramEnd"/>
      <w:r w:rsidRPr="00FF0082">
        <w:t xml:space="preserve"> v pořadí se umístily důvody </w:t>
      </w:r>
      <w:r w:rsidRPr="00FF0082">
        <w:rPr>
          <w:i/>
          <w:iCs/>
        </w:rPr>
        <w:t>potřeba / chuť najít nové přátele</w:t>
      </w:r>
      <w:r w:rsidRPr="00FF0082">
        <w:t xml:space="preserve"> a </w:t>
      </w:r>
      <w:r w:rsidRPr="00FF0082">
        <w:rPr>
          <w:i/>
          <w:iCs/>
        </w:rPr>
        <w:t>chuť naučit se něco nového</w:t>
      </w:r>
      <w:r w:rsidRPr="00FF0082">
        <w:t xml:space="preserve"> (8x, resp. 33,33 %). Na druhou stranu žádný z respondentů neuvedl možnost </w:t>
      </w:r>
      <w:r w:rsidRPr="00FF0082">
        <w:rPr>
          <w:i/>
          <w:iCs/>
        </w:rPr>
        <w:t>zdravotních důvodů</w:t>
      </w:r>
      <w:r w:rsidRPr="00FF0082">
        <w:t xml:space="preserve"> (doporučení lékařem nebo z vlastní iniciativy) ani že by </w:t>
      </w:r>
      <w:r w:rsidRPr="00FF0082">
        <w:rPr>
          <w:i/>
          <w:iCs/>
        </w:rPr>
        <w:t>tanec</w:t>
      </w:r>
      <w:r w:rsidRPr="00FF0082">
        <w:t xml:space="preserve"> </w:t>
      </w:r>
      <w:r w:rsidRPr="00FF0082">
        <w:rPr>
          <w:i/>
          <w:iCs/>
        </w:rPr>
        <w:t>byl nabízen v rámci výuky ve škole</w:t>
      </w:r>
      <w:r w:rsidRPr="00FF0082">
        <w:t xml:space="preserve"> (0</w:t>
      </w:r>
      <w:r>
        <w:t xml:space="preserve"> </w:t>
      </w:r>
      <w:r w:rsidRPr="00FF0082">
        <w:t>%).</w:t>
      </w:r>
    </w:p>
    <w:p w:rsidR="00D134F5" w:rsidRDefault="00D134F5"/>
    <w:p w:rsidR="00D134F5" w:rsidRPr="0074718A" w:rsidRDefault="00D134F5" w:rsidP="0074718A">
      <w:pPr>
        <w:jc w:val="center"/>
        <w:rPr>
          <w:b/>
        </w:rPr>
      </w:pPr>
      <w:r w:rsidRPr="0074718A">
        <w:rPr>
          <w:b/>
        </w:rPr>
        <w:t>Graf 1</w:t>
      </w:r>
    </w:p>
    <w:p w:rsidR="00D134F5" w:rsidRDefault="00D134F5" w:rsidP="0074718A">
      <w:pPr>
        <w:jc w:val="center"/>
      </w:pPr>
      <w:r>
        <w:t>Důvody, které vedly respondenty k tanci; taneční začátky</w:t>
      </w:r>
    </w:p>
    <w:p w:rsidR="00D134F5" w:rsidRDefault="00D134F5" w:rsidP="0074718A">
      <w:pPr>
        <w:jc w:val="center"/>
      </w:pPr>
      <w:r>
        <w:t xml:space="preserve">„Začal jsem tančit, </w:t>
      </w:r>
      <w:proofErr w:type="gramStart"/>
      <w:r>
        <w:t>protože...“</w:t>
      </w:r>
      <w:proofErr w:type="gramEnd"/>
    </w:p>
    <w:p w:rsidR="00D134F5" w:rsidRPr="0074718A" w:rsidRDefault="00D134F5" w:rsidP="0074718A">
      <w:pPr>
        <w:jc w:val="center"/>
      </w:pPr>
    </w:p>
    <w:p w:rsidR="00D134F5" w:rsidRPr="00B73842" w:rsidRDefault="00652C85" w:rsidP="0074718A">
      <w:pPr>
        <w:jc w:val="center"/>
      </w:pPr>
      <w:r>
        <w:rPr>
          <w:noProof/>
        </w:rPr>
        <w:drawing>
          <wp:inline distT="0" distB="0" distL="0" distR="0">
            <wp:extent cx="3200400" cy="14763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936" t="24585" r="21472" b="11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4F5" w:rsidRDefault="00D134F5"/>
    <w:p w:rsidR="0055218C" w:rsidRDefault="0055218C">
      <w:r w:rsidRPr="00FF0082">
        <w:t>Graf 2 ukazuje procentuální rozložení totožných důvodů, které ale vedly respondenty k tanci, jemuž se věnují v současné době (tedy k „dalšímu“ tanci). Je patrný nár</w:t>
      </w:r>
      <w:r>
        <w:t>ů</w:t>
      </w:r>
      <w:r w:rsidRPr="00FF0082">
        <w:t xml:space="preserve">st výskytu odpovědi </w:t>
      </w:r>
      <w:r w:rsidRPr="00FF0082">
        <w:rPr>
          <w:i/>
          <w:iCs/>
        </w:rPr>
        <w:t>Chtěl jsem poznat nové lidi a najít nové přátele</w:t>
      </w:r>
      <w:r w:rsidRPr="00FF0082">
        <w:t xml:space="preserve"> (z předešlých 8 odpovědí nár</w:t>
      </w:r>
      <w:r>
        <w:t>ů</w:t>
      </w:r>
      <w:r w:rsidRPr="00FF0082">
        <w:t>st na 14, resp. z 33,33</w:t>
      </w:r>
      <w:r>
        <w:t xml:space="preserve"> </w:t>
      </w:r>
      <w:r w:rsidRPr="00FF0082">
        <w:t>% na 58,33</w:t>
      </w:r>
      <w:r>
        <w:t xml:space="preserve"> </w:t>
      </w:r>
      <w:r w:rsidRPr="00FF0082">
        <w:t>%), druhý</w:t>
      </w:r>
      <w:r>
        <w:t>m</w:t>
      </w:r>
      <w:r w:rsidRPr="00FF0082">
        <w:t xml:space="preserve"> nejčastěji udávaný</w:t>
      </w:r>
      <w:r>
        <w:t>m</w:t>
      </w:r>
      <w:r w:rsidRPr="00FF0082">
        <w:t xml:space="preserve"> důvod</w:t>
      </w:r>
      <w:r>
        <w:t>em</w:t>
      </w:r>
      <w:r w:rsidRPr="00FF0082">
        <w:t xml:space="preserve"> byl </w:t>
      </w:r>
      <w:r w:rsidRPr="00FF0082">
        <w:rPr>
          <w:i/>
          <w:iCs/>
        </w:rPr>
        <w:t>nový způsob trávení volného času</w:t>
      </w:r>
      <w:r w:rsidRPr="00FF0082">
        <w:t xml:space="preserve"> (10x, resp. 41,67</w:t>
      </w:r>
      <w:r>
        <w:t xml:space="preserve"> </w:t>
      </w:r>
      <w:r w:rsidRPr="00FF0082">
        <w:t xml:space="preserve">%), na třetím místě se </w:t>
      </w:r>
      <w:proofErr w:type="gramStart"/>
      <w:r w:rsidRPr="00FF0082">
        <w:t>umístila</w:t>
      </w:r>
      <w:proofErr w:type="gramEnd"/>
      <w:r w:rsidRPr="00FF0082">
        <w:t xml:space="preserve"> odpověď </w:t>
      </w:r>
      <w:r w:rsidRPr="00FF0082">
        <w:rPr>
          <w:i/>
          <w:iCs/>
        </w:rPr>
        <w:t xml:space="preserve">Někdo mě </w:t>
      </w:r>
      <w:proofErr w:type="gramStart"/>
      <w:r w:rsidRPr="00FF0082">
        <w:rPr>
          <w:i/>
          <w:iCs/>
        </w:rPr>
        <w:t>pozval</w:t>
      </w:r>
      <w:proofErr w:type="gramEnd"/>
      <w:r w:rsidRPr="00FF0082">
        <w:t xml:space="preserve"> (9x, resp. 37,50</w:t>
      </w:r>
      <w:r>
        <w:t xml:space="preserve"> </w:t>
      </w:r>
      <w:r w:rsidRPr="00FF0082">
        <w:t xml:space="preserve">%). </w:t>
      </w:r>
      <w:r w:rsidR="00C46119">
        <w:t xml:space="preserve">Tady jeden </w:t>
      </w:r>
      <w:r w:rsidR="00C46119" w:rsidRPr="00FF0082">
        <w:t xml:space="preserve">z respondentů uvedl možnost </w:t>
      </w:r>
      <w:r w:rsidR="00C46119" w:rsidRPr="00FF0082">
        <w:rPr>
          <w:i/>
          <w:iCs/>
        </w:rPr>
        <w:t>zdravotních důvodů</w:t>
      </w:r>
      <w:r w:rsidR="00C46119" w:rsidRPr="00FF0082">
        <w:t xml:space="preserve"> (doporučení lék</w:t>
      </w:r>
      <w:r w:rsidR="00C46119">
        <w:t>ařem nebo z vlastní iniciativy).</w:t>
      </w:r>
    </w:p>
    <w:p w:rsidR="00D134F5" w:rsidRDefault="00D134F5"/>
    <w:p w:rsidR="00D134F5" w:rsidRPr="004C4137" w:rsidRDefault="00D134F5" w:rsidP="004C4137">
      <w:pPr>
        <w:jc w:val="center"/>
        <w:rPr>
          <w:b/>
        </w:rPr>
      </w:pPr>
      <w:r w:rsidRPr="004C4137">
        <w:rPr>
          <w:b/>
        </w:rPr>
        <w:t>Graf 2</w:t>
      </w:r>
    </w:p>
    <w:p w:rsidR="00D134F5" w:rsidRDefault="00D134F5" w:rsidP="00C46119">
      <w:pPr>
        <w:jc w:val="center"/>
      </w:pPr>
      <w:r>
        <w:t>Pohnutky, které respondenty dovedly k tanci, jemuž se věnují v</w:t>
      </w:r>
      <w:r w:rsidR="00C46119">
        <w:t> </w:t>
      </w:r>
      <w:r>
        <w:t>současnosti</w:t>
      </w:r>
      <w:r w:rsidR="00C46119">
        <w:t>.</w:t>
      </w:r>
    </w:p>
    <w:p w:rsidR="00C46119" w:rsidRDefault="00C46119">
      <w:r w:rsidRPr="00C46119">
        <w:lastRenderedPageBreak/>
        <w:drawing>
          <wp:inline distT="0" distB="0" distL="0" distR="0">
            <wp:extent cx="3905250" cy="190500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945" t="17955" r="22430" b="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8C" w:rsidRDefault="0055218C" w:rsidP="005C0A36"/>
    <w:p w:rsidR="00D134F5" w:rsidRPr="005C0A36" w:rsidRDefault="00D134F5" w:rsidP="005C0A36">
      <w:r>
        <w:t>Tabulka 1 podává přehled o odpovědích u obou otázek</w:t>
      </w:r>
      <w:r w:rsidRPr="005C0A36">
        <w:t xml:space="preserve"> </w:t>
      </w:r>
      <w:r>
        <w:rPr>
          <w:sz w:val="26"/>
        </w:rPr>
        <w:t>(</w:t>
      </w:r>
      <w:r>
        <w:t>a možnost srovnání odpovědí). Jako A je označena otázka č. 1 (</w:t>
      </w:r>
      <w:r w:rsidRPr="005C0A36">
        <w:rPr>
          <w:i/>
        </w:rPr>
        <w:t>Pokuste se prosím vzpomenout si na Vaše taneční začátky. Označte VŠECHNA tvrzení, s nimiž souhlasíte:</w:t>
      </w:r>
      <w:r>
        <w:rPr>
          <w:b/>
        </w:rPr>
        <w:t xml:space="preserve"> </w:t>
      </w:r>
      <w:r>
        <w:rPr>
          <w:i/>
        </w:rPr>
        <w:t xml:space="preserve"> Začal jsem tančit, </w:t>
      </w:r>
      <w:proofErr w:type="gramStart"/>
      <w:r>
        <w:rPr>
          <w:i/>
        </w:rPr>
        <w:t>protože...</w:t>
      </w:r>
      <w:r>
        <w:t>), otázka</w:t>
      </w:r>
      <w:proofErr w:type="gramEnd"/>
      <w:r>
        <w:t xml:space="preserve"> č. 3 (</w:t>
      </w:r>
      <w:r>
        <w:rPr>
          <w:i/>
        </w:rPr>
        <w:t>Kdo</w:t>
      </w:r>
      <w:r w:rsidRPr="00AB6DCD">
        <w:rPr>
          <w:b/>
        </w:rPr>
        <w:t xml:space="preserve"> </w:t>
      </w:r>
      <w:r w:rsidRPr="00AB6DCD">
        <w:rPr>
          <w:i/>
        </w:rPr>
        <w:t>nebo co Vás přimělo, že jste se začal tancovat druhu(</w:t>
      </w:r>
      <w:proofErr w:type="spellStart"/>
      <w:r w:rsidRPr="00AB6DCD">
        <w:rPr>
          <w:i/>
        </w:rPr>
        <w:t>ům</w:t>
      </w:r>
      <w:proofErr w:type="spellEnd"/>
      <w:r w:rsidRPr="00AB6DCD">
        <w:rPr>
          <w:i/>
        </w:rPr>
        <w:t>) tance, který(é) v současné době tancujete?</w:t>
      </w:r>
      <w:r>
        <w:t>)</w:t>
      </w:r>
      <w:r w:rsidRPr="00AB6DCD">
        <w:t xml:space="preserve"> </w:t>
      </w:r>
      <w:r>
        <w:t xml:space="preserve"> je zastoupena písmenem B. Také u této otázky měli respondenti označit všechna tvrzení, která se jich týkala.</w:t>
      </w:r>
    </w:p>
    <w:p w:rsidR="00D134F5" w:rsidRDefault="00D134F5"/>
    <w:p w:rsidR="00D134F5" w:rsidRPr="005C0A36" w:rsidRDefault="00D134F5" w:rsidP="005C0A36">
      <w:pPr>
        <w:jc w:val="center"/>
        <w:rPr>
          <w:b/>
        </w:rPr>
      </w:pPr>
      <w:r w:rsidRPr="005C0A36">
        <w:rPr>
          <w:b/>
        </w:rPr>
        <w:t>Tabulka 1</w:t>
      </w:r>
    </w:p>
    <w:p w:rsidR="00D134F5" w:rsidRDefault="00D134F5" w:rsidP="005C0A36">
      <w:pPr>
        <w:jc w:val="center"/>
      </w:pPr>
      <w:r>
        <w:t>Pohnutky, které vedly respondenty (dle jejich vlastního mínění) k tanci</w:t>
      </w:r>
    </w:p>
    <w:p w:rsidR="00D134F5" w:rsidRDefault="00D134F5"/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5268"/>
        <w:gridCol w:w="899"/>
        <w:gridCol w:w="1074"/>
        <w:gridCol w:w="895"/>
        <w:gridCol w:w="1076"/>
      </w:tblGrid>
      <w:tr w:rsidR="00D134F5" w:rsidTr="00B73842">
        <w:trPr>
          <w:trHeight w:val="300"/>
        </w:trPr>
        <w:tc>
          <w:tcPr>
            <w:tcW w:w="2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Pr="005C0A36" w:rsidRDefault="00D134F5" w:rsidP="00CB0CC3">
            <w:pPr>
              <w:jc w:val="center"/>
              <w:rPr>
                <w:color w:val="000000"/>
                <w:sz w:val="22"/>
                <w:szCs w:val="22"/>
              </w:rPr>
            </w:pPr>
            <w:r w:rsidRPr="005C0A36">
              <w:rPr>
                <w:color w:val="000000"/>
                <w:sz w:val="22"/>
                <w:szCs w:val="22"/>
              </w:rPr>
              <w:t>Možnosti odpovědí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Ʃ A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% A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Ʃ B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% B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a) Chtěl jsem poznat nové lidí a najít nové přátele.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58,33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b) Doufal jsem, že touto cestou najdu někoho do partnerského vztahu.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16,67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c) Tanec je pro moji rodinu rodinnou tradicí.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d) Tanec je regionální zvyk</w:t>
            </w:r>
            <w:r w:rsidR="0055218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  <w:r w:rsidR="0055218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místní tradice v komunitě, odkud pocházím.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e) Někdo mě pozval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41,67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37,50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f) Chtěl jsem se naučit nějakou novou dovednost.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20,83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g) Tanec byl nabízen v rámci výuky ve škole, kterou jsem navštěvoval.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55218C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h) Četl/s</w:t>
            </w:r>
            <w:r w:rsidR="00D134F5">
              <w:rPr>
                <w:color w:val="000000"/>
              </w:rPr>
              <w:t>lyšel jsem o určitém druhu tance nebo jsem ho někde viděl a chtěl jsem ho zkusit.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29,17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i) Přistěhoval jsem se do nové oblasti a chtěl jsem se zapojit do nějaké místní aktivity.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j) Hledal jsem nový způsob trávení volného času.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41,67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k) Lékař mi poradil tanec jako vhodnou pohybovou aktivitu.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l) Někde jsem četl/slyšel, že tanec je zdravý.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</w:t>
            </w:r>
          </w:p>
        </w:tc>
      </w:tr>
      <w:tr w:rsidR="00D134F5" w:rsidTr="00B73842">
        <w:trPr>
          <w:trHeight w:val="315"/>
        </w:trPr>
        <w:tc>
          <w:tcPr>
            <w:tcW w:w="28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m) Jiné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4F5" w:rsidRDefault="00D134F5" w:rsidP="00CB0C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20,83</w:t>
            </w:r>
          </w:p>
        </w:tc>
      </w:tr>
    </w:tbl>
    <w:p w:rsidR="00D134F5" w:rsidRDefault="00D134F5"/>
    <w:p w:rsidR="00D134F5" w:rsidRDefault="00D134F5"/>
    <w:p w:rsidR="00D134F5" w:rsidRDefault="0055218C" w:rsidP="00A64534">
      <w:pPr>
        <w:jc w:val="both"/>
      </w:pPr>
      <w:r>
        <w:t>Graf 3 znázorňuje</w:t>
      </w:r>
      <w:r w:rsidR="00D134F5">
        <w:t xml:space="preserve"> důvody respondentů pro setrvání u tance. Jako nejsilnější se ukazují motivy </w:t>
      </w:r>
      <w:r w:rsidR="00D134F5" w:rsidRPr="00A64534">
        <w:rPr>
          <w:i/>
        </w:rPr>
        <w:t>přátelství</w:t>
      </w:r>
      <w:r w:rsidR="00D134F5">
        <w:t xml:space="preserve"> (4), </w:t>
      </w:r>
      <w:r w:rsidR="00D134F5" w:rsidRPr="00A64534">
        <w:rPr>
          <w:i/>
        </w:rPr>
        <w:t>potěšení z</w:t>
      </w:r>
      <w:r w:rsidR="00D134F5">
        <w:rPr>
          <w:i/>
        </w:rPr>
        <w:t> </w:t>
      </w:r>
      <w:r w:rsidR="00D134F5" w:rsidRPr="00A64534">
        <w:rPr>
          <w:i/>
        </w:rPr>
        <w:t>tance</w:t>
      </w:r>
      <w:r w:rsidR="00D134F5">
        <w:t xml:space="preserve"> (1) a </w:t>
      </w:r>
      <w:r w:rsidR="00D134F5" w:rsidRPr="00A64534">
        <w:rPr>
          <w:i/>
        </w:rPr>
        <w:t>psychického odreagování</w:t>
      </w:r>
      <w:r w:rsidR="00D134F5">
        <w:t xml:space="preserve"> (3). Respondenti mohli opět označit libovolný počet nabízených možností. Za pozornost jistě stojí skutečnost, že důvod pro setrvání u tance, tančení, tanečního kolektivu není pro většinu respondentů jen jeden.</w:t>
      </w:r>
    </w:p>
    <w:p w:rsidR="00D134F5" w:rsidRDefault="00D134F5" w:rsidP="00A64534">
      <w:pPr>
        <w:jc w:val="both"/>
      </w:pPr>
    </w:p>
    <w:p w:rsidR="00D134F5" w:rsidRPr="00A64534" w:rsidRDefault="00D134F5" w:rsidP="00A64534">
      <w:pPr>
        <w:jc w:val="center"/>
        <w:rPr>
          <w:b/>
        </w:rPr>
      </w:pPr>
      <w:r w:rsidRPr="00A64534">
        <w:rPr>
          <w:b/>
        </w:rPr>
        <w:lastRenderedPageBreak/>
        <w:t>Graf 3</w:t>
      </w:r>
    </w:p>
    <w:p w:rsidR="00D134F5" w:rsidRDefault="00D134F5" w:rsidP="00A64534">
      <w:pPr>
        <w:jc w:val="center"/>
      </w:pPr>
      <w:r>
        <w:t>Respondenty uváděné důvody pro setrvávání u tance</w:t>
      </w:r>
    </w:p>
    <w:p w:rsidR="00D134F5" w:rsidRPr="00A64534" w:rsidRDefault="00652C85" w:rsidP="00A64534">
      <w:pPr>
        <w:jc w:val="center"/>
      </w:pPr>
      <w:r>
        <w:rPr>
          <w:noProof/>
        </w:rPr>
        <w:drawing>
          <wp:inline distT="0" distB="0" distL="0" distR="0">
            <wp:extent cx="5057775" cy="181927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057" t="19350" r="10519" b="4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F80" w:rsidRPr="00FF0082" w:rsidRDefault="00813F80" w:rsidP="00813F80">
      <w:pPr>
        <w:rPr>
          <w:sz w:val="20"/>
          <w:szCs w:val="20"/>
        </w:rPr>
      </w:pPr>
      <w:r w:rsidRPr="00FF0082">
        <w:rPr>
          <w:sz w:val="20"/>
          <w:szCs w:val="20"/>
        </w:rPr>
        <w:t>– Baví mě učit se nové kroky a figury.; 2 – Cítím se díky tancování zdravější.; 3 – Jsem na tom díky tanci psychicky lépe.; 4 – Mám mezi tanečníky své přátele.; 5 – Tancuji se svou láskou.; 6 – Taneční aktivita je snadno dostupná</w:t>
      </w:r>
      <w:r>
        <w:rPr>
          <w:sz w:val="20"/>
          <w:szCs w:val="20"/>
        </w:rPr>
        <w:t xml:space="preserve"> </w:t>
      </w:r>
      <w:r w:rsidRPr="00FF0082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FF0082">
        <w:rPr>
          <w:sz w:val="20"/>
          <w:szCs w:val="20"/>
        </w:rPr>
        <w:t xml:space="preserve">je to levný koníček.; 7 – Tanec nevyžaduje velké množství speciálního vybavení.; 8 – Je to aktivita pro celou rodinu/pro každou věkovou kategorií., 9 – </w:t>
      </w:r>
      <w:r>
        <w:rPr>
          <w:sz w:val="20"/>
          <w:szCs w:val="20"/>
        </w:rPr>
        <w:t>J</w:t>
      </w:r>
      <w:r w:rsidRPr="00FF0082">
        <w:rPr>
          <w:sz w:val="20"/>
          <w:szCs w:val="20"/>
        </w:rPr>
        <w:t>iné důvody</w:t>
      </w:r>
      <w:r>
        <w:rPr>
          <w:sz w:val="20"/>
          <w:szCs w:val="20"/>
        </w:rPr>
        <w:t>.</w:t>
      </w:r>
    </w:p>
    <w:p w:rsidR="00813F80" w:rsidRPr="00FF0082" w:rsidRDefault="00813F80" w:rsidP="00813F80">
      <w:pPr>
        <w:rPr>
          <w:b/>
          <w:bCs/>
        </w:rPr>
      </w:pPr>
    </w:p>
    <w:p w:rsidR="00813F80" w:rsidRPr="00FF0082" w:rsidRDefault="00813F80" w:rsidP="00813F80">
      <w:r w:rsidRPr="00FF0082">
        <w:t xml:space="preserve">Skutečnost, že činnost v taneční skupině / spolupráce s ostatními tanečníky je spojena se sociálními vazbami, </w:t>
      </w:r>
      <w:r>
        <w:t xml:space="preserve">se </w:t>
      </w:r>
      <w:r w:rsidRPr="00FF0082">
        <w:t>odráží z výsledků také v odpovědi, že 16 (resp. 66,67</w:t>
      </w:r>
      <w:r>
        <w:t xml:space="preserve"> </w:t>
      </w:r>
      <w:r w:rsidRPr="00FF0082">
        <w:t>%) respondentů se v rámci skupiny věnuje nováčkům, nově příchozím, pomáhají jim k lepšímu či rychlejšímu zvládnutí tance.</w:t>
      </w:r>
    </w:p>
    <w:p w:rsidR="00813F80" w:rsidRPr="00FF0082" w:rsidRDefault="00813F80" w:rsidP="00813F80">
      <w:r w:rsidRPr="00FF0082">
        <w:t>Studie dále ukázala, že ani soutěže, ani vystoupení nejsou pro tanečníky faktorem, který by je k tanci motivoval. Většina respondentů (83,33</w:t>
      </w:r>
      <w:r>
        <w:t xml:space="preserve"> </w:t>
      </w:r>
      <w:r w:rsidRPr="00FF0082">
        <w:t>%) se soutěží neúčastní vůbec. Těch, kteří vystupují více než 2x ročně (25</w:t>
      </w:r>
      <w:r>
        <w:t xml:space="preserve"> </w:t>
      </w:r>
      <w:r w:rsidRPr="00FF0082">
        <w:t>%)</w:t>
      </w:r>
      <w:r>
        <w:t>,</w:t>
      </w:r>
      <w:r w:rsidRPr="00FF0082">
        <w:t xml:space="preserve"> je také menšina – nicméně ani pro ně není vystupování „tahákem“ k tanci.</w:t>
      </w:r>
    </w:p>
    <w:p w:rsidR="00D134F5" w:rsidRDefault="00813F80">
      <w:r w:rsidRPr="00FF0082">
        <w:t>Většina respondentů (83,33</w:t>
      </w:r>
      <w:r>
        <w:t xml:space="preserve"> </w:t>
      </w:r>
      <w:r w:rsidRPr="00FF0082">
        <w:t xml:space="preserve">%) se pokoušela k tanci přivést také další muže. </w:t>
      </w:r>
    </w:p>
    <w:p w:rsidR="00D134F5" w:rsidRPr="008506FA" w:rsidRDefault="00D134F5"/>
    <w:p w:rsidR="00D134F5" w:rsidRDefault="00D134F5">
      <w:pPr>
        <w:rPr>
          <w:b/>
        </w:rPr>
      </w:pPr>
      <w:r w:rsidRPr="00E74A48">
        <w:rPr>
          <w:b/>
        </w:rPr>
        <w:t>Diskuse</w:t>
      </w:r>
    </w:p>
    <w:p w:rsidR="00D134F5" w:rsidRDefault="00D134F5" w:rsidP="00E74A48">
      <w:r>
        <w:t xml:space="preserve">Studie přinesla některé cenné poznatky týkající se použitého dotazníku. Ukázalo se například, že v otázce č. 5 ordinálního typu </w:t>
      </w:r>
      <w:r>
        <w:rPr>
          <w:i/>
        </w:rPr>
        <w:t>Jak často se účastníte tancování o víkendech?</w:t>
      </w:r>
      <w:r>
        <w:t xml:space="preserve"> </w:t>
      </w:r>
      <w:proofErr w:type="gramStart"/>
      <w:r>
        <w:t>někteří</w:t>
      </w:r>
      <w:proofErr w:type="gramEnd"/>
      <w:r>
        <w:t xml:space="preserve"> muži označili více možností – byli to muži, kteří se v současné době věnují několika různým typům tance. Uvedli např. současně </w:t>
      </w:r>
      <w:r w:rsidRPr="00E74A48">
        <w:rPr>
          <w:i/>
        </w:rPr>
        <w:t>b) Jen příležitostně</w:t>
      </w:r>
      <w:r>
        <w:t xml:space="preserve"> </w:t>
      </w:r>
      <w:r w:rsidRPr="00E74A48">
        <w:rPr>
          <w:i/>
        </w:rPr>
        <w:t xml:space="preserve">– nepravidelně </w:t>
      </w:r>
      <w:r>
        <w:t xml:space="preserve">a </w:t>
      </w:r>
      <w:r w:rsidRPr="00E74A48">
        <w:rPr>
          <w:i/>
        </w:rPr>
        <w:t>c) 1x měsíčně</w:t>
      </w:r>
      <w:r>
        <w:t>; zřejmě pro každý tanec, kterému se věnují, zvlášť.</w:t>
      </w:r>
    </w:p>
    <w:p w:rsidR="00D134F5" w:rsidRDefault="00D134F5" w:rsidP="00E74A48">
      <w:r>
        <w:t>Na otázku č. 3 (</w:t>
      </w:r>
      <w:r>
        <w:rPr>
          <w:i/>
        </w:rPr>
        <w:t>Kdo</w:t>
      </w:r>
      <w:r w:rsidRPr="00AB6DCD">
        <w:rPr>
          <w:b/>
        </w:rPr>
        <w:t xml:space="preserve"> </w:t>
      </w:r>
      <w:r w:rsidRPr="00AB6DCD">
        <w:rPr>
          <w:i/>
        </w:rPr>
        <w:t xml:space="preserve">nebo co Vás přimělo, že jste se začal tancovat </w:t>
      </w:r>
      <w:proofErr w:type="gramStart"/>
      <w:r w:rsidRPr="00AB6DCD">
        <w:rPr>
          <w:i/>
        </w:rPr>
        <w:t>druhu(</w:t>
      </w:r>
      <w:proofErr w:type="spellStart"/>
      <w:r w:rsidRPr="00AB6DCD">
        <w:rPr>
          <w:i/>
        </w:rPr>
        <w:t>ům</w:t>
      </w:r>
      <w:proofErr w:type="spellEnd"/>
      <w:proofErr w:type="gramEnd"/>
      <w:r w:rsidRPr="00AB6DCD">
        <w:rPr>
          <w:i/>
        </w:rPr>
        <w:t>) tance, který(é) v současné době tancujete?</w:t>
      </w:r>
      <w:r>
        <w:t>)</w:t>
      </w:r>
      <w:r w:rsidRPr="00AB6DCD">
        <w:t xml:space="preserve"> </w:t>
      </w:r>
      <w:r>
        <w:t xml:space="preserve">uvedlo 5 respondentů odpověď </w:t>
      </w:r>
      <w:r>
        <w:rPr>
          <w:i/>
        </w:rPr>
        <w:t>jiné</w:t>
      </w:r>
      <w:r>
        <w:t xml:space="preserve"> – u všech se ale jednalo o chuť vyzkoušet si nový tanec, což by bylo možné chápat také jako možnost f) (</w:t>
      </w:r>
      <w:r>
        <w:rPr>
          <w:i/>
        </w:rPr>
        <w:t>Chtěl jsem se naučit nějakou novou dovednost</w:t>
      </w:r>
      <w:r>
        <w:t>) – čímž by se relativní četnost této odpovědi značně navýšila.</w:t>
      </w:r>
    </w:p>
    <w:p w:rsidR="008011CB" w:rsidRPr="00FF0082" w:rsidRDefault="00D134F5" w:rsidP="008011CB">
      <w:r>
        <w:t>Polemiku může vyvolat otázka č. 16 (</w:t>
      </w:r>
      <w:r>
        <w:rPr>
          <w:i/>
        </w:rPr>
        <w:t>Pokud jste nebyl úspěšný v „náboru mužů“, jaké důvody uváděli, proč tanec nechtěli zkusit?</w:t>
      </w:r>
      <w:r>
        <w:t xml:space="preserve">) – kde se jedná už o dvojí zprostředkování názoru, takže odpovědi nemusejí být zcela přesné. </w:t>
      </w:r>
    </w:p>
    <w:p w:rsidR="008011CB" w:rsidRPr="00FF0082" w:rsidRDefault="008011CB" w:rsidP="008011CB"/>
    <w:p w:rsidR="00D134F5" w:rsidRPr="00E74A48" w:rsidRDefault="00D134F5" w:rsidP="00E74A48">
      <w:pPr>
        <w:rPr>
          <w:b/>
        </w:rPr>
      </w:pPr>
      <w:r w:rsidRPr="00E74A48">
        <w:rPr>
          <w:b/>
        </w:rPr>
        <w:t>Závěr a doporučení pro praxi</w:t>
      </w:r>
    </w:p>
    <w:p w:rsidR="008011CB" w:rsidRDefault="008011CB" w:rsidP="008011CB"/>
    <w:p w:rsidR="005A76DD" w:rsidRDefault="008011CB" w:rsidP="005A76DD">
      <w:r w:rsidRPr="00FF0082">
        <w:t xml:space="preserve">Na základě </w:t>
      </w:r>
      <w:r>
        <w:t>z</w:t>
      </w:r>
      <w:r w:rsidRPr="00FF0082">
        <w:t xml:space="preserve">jištěných výsledků lze těžko činit obecně platné závěry. </w:t>
      </w:r>
      <w:r>
        <w:t>Z</w:t>
      </w:r>
      <w:r w:rsidRPr="00FF0082">
        <w:t xml:space="preserve">e studie </w:t>
      </w:r>
      <w:r>
        <w:t xml:space="preserve">nicméně </w:t>
      </w:r>
      <w:r w:rsidRPr="00FF0082">
        <w:t>vyplývá, že jak pro vstup do světa tance, tak pro jeho setrvání hraje důležitou roli sociální kontext – přátele, kamarádi, partner/</w:t>
      </w:r>
      <w:proofErr w:type="spellStart"/>
      <w:r w:rsidRPr="00FF0082">
        <w:t>ka</w:t>
      </w:r>
      <w:proofErr w:type="spellEnd"/>
      <w:r w:rsidRPr="00FF0082">
        <w:t xml:space="preserve">. </w:t>
      </w:r>
      <w:r>
        <w:t>V</w:t>
      </w:r>
      <w:r w:rsidRPr="00FF0082">
        <w:t xml:space="preserve">ystoupení ani soutěže k tanci </w:t>
      </w:r>
      <w:r>
        <w:t xml:space="preserve">naopak </w:t>
      </w:r>
      <w:r w:rsidRPr="00FF0082">
        <w:t>nemotivují. Pro rozšíření taneční aktivity se tak zdá klíčová právě úloha sociálních kontaktů.</w:t>
      </w:r>
      <w:r w:rsidR="005A76DD" w:rsidRPr="005A76DD">
        <w:t xml:space="preserve"> </w:t>
      </w:r>
    </w:p>
    <w:p w:rsidR="005A76DD" w:rsidRDefault="00CF508E" w:rsidP="005A76DD">
      <w:pPr>
        <w:outlineLvl w:val="0"/>
      </w:pPr>
      <w:r w:rsidRPr="00CF508E">
        <w:rPr>
          <w:b/>
        </w:rPr>
        <w:t>Seznam literatury</w:t>
      </w:r>
      <w:r w:rsidR="005A76DD">
        <w:t>:</w:t>
      </w:r>
    </w:p>
    <w:p w:rsidR="005A76DD" w:rsidRDefault="005A76DD" w:rsidP="005A76DD">
      <w:pPr>
        <w:shd w:val="clear" w:color="auto" w:fill="FFFFFF"/>
        <w:spacing w:line="264" w:lineRule="auto"/>
        <w:outlineLvl w:val="1"/>
        <w:rPr>
          <w:b/>
          <w:bCs/>
        </w:rPr>
      </w:pPr>
    </w:p>
    <w:p w:rsidR="005A76DD" w:rsidRPr="00EB7935" w:rsidRDefault="005A76DD" w:rsidP="005A76DD">
      <w:pPr>
        <w:jc w:val="both"/>
        <w:rPr>
          <w:b/>
        </w:rPr>
      </w:pPr>
      <w:r>
        <w:rPr>
          <w:b/>
        </w:rPr>
        <w:t xml:space="preserve">Knihy: </w:t>
      </w:r>
    </w:p>
    <w:p w:rsidR="005A76DD" w:rsidRDefault="005A76DD" w:rsidP="005A76DD">
      <w:pPr>
        <w:shd w:val="clear" w:color="auto" w:fill="FFFFFF"/>
        <w:ind w:left="360" w:hanging="360"/>
      </w:pPr>
      <w:proofErr w:type="spellStart"/>
      <w:r w:rsidRPr="00E313BF">
        <w:lastRenderedPageBreak/>
        <w:t>F</w:t>
      </w:r>
      <w:r>
        <w:t>isher</w:t>
      </w:r>
      <w:proofErr w:type="spellEnd"/>
      <w:r w:rsidRPr="00E313BF">
        <w:t xml:space="preserve">, J., </w:t>
      </w:r>
      <w:proofErr w:type="spellStart"/>
      <w:r w:rsidRPr="00E313BF">
        <w:t>S</w:t>
      </w:r>
      <w:r>
        <w:t>hay</w:t>
      </w:r>
      <w:proofErr w:type="spellEnd"/>
      <w:r w:rsidRPr="00E313BF">
        <w:t xml:space="preserve">, </w:t>
      </w:r>
      <w:proofErr w:type="gramStart"/>
      <w:r w:rsidRPr="00E313BF">
        <w:t>A.</w:t>
      </w:r>
      <w:r>
        <w:t>(2009</w:t>
      </w:r>
      <w:proofErr w:type="gramEnd"/>
      <w:r>
        <w:t>)</w:t>
      </w:r>
      <w:r w:rsidRPr="00E313BF">
        <w:t xml:space="preserve"> </w:t>
      </w:r>
      <w:proofErr w:type="spellStart"/>
      <w:r w:rsidRPr="00E313BF">
        <w:t>When</w:t>
      </w:r>
      <w:proofErr w:type="spellEnd"/>
      <w:r w:rsidRPr="00E313BF">
        <w:t xml:space="preserve"> </w:t>
      </w:r>
      <w:proofErr w:type="spellStart"/>
      <w:r w:rsidRPr="00E313BF">
        <w:t>Men</w:t>
      </w:r>
      <w:proofErr w:type="spellEnd"/>
      <w:r w:rsidRPr="00E313BF">
        <w:t xml:space="preserve"> Dance, </w:t>
      </w:r>
      <w:proofErr w:type="spellStart"/>
      <w:r w:rsidRPr="00E313BF">
        <w:t>Choreographing</w:t>
      </w:r>
      <w:proofErr w:type="spellEnd"/>
      <w:r w:rsidRPr="00E313BF">
        <w:t xml:space="preserve"> </w:t>
      </w:r>
      <w:proofErr w:type="spellStart"/>
      <w:r w:rsidRPr="00E313BF">
        <w:t>Masculinities</w:t>
      </w:r>
      <w:proofErr w:type="spellEnd"/>
      <w:r w:rsidRPr="00E313BF">
        <w:t xml:space="preserve"> </w:t>
      </w:r>
      <w:proofErr w:type="spellStart"/>
      <w:r w:rsidRPr="00E313BF">
        <w:t>Across</w:t>
      </w:r>
      <w:proofErr w:type="spellEnd"/>
      <w:r w:rsidRPr="00E313BF">
        <w:t xml:space="preserve"> </w:t>
      </w:r>
      <w:proofErr w:type="spellStart"/>
      <w:r w:rsidRPr="00E313BF">
        <w:t>Borders</w:t>
      </w:r>
      <w:proofErr w:type="spellEnd"/>
      <w:r w:rsidRPr="00E313BF">
        <w:t xml:space="preserve">, Oxford University </w:t>
      </w:r>
      <w:proofErr w:type="spellStart"/>
      <w:r w:rsidRPr="00E313BF">
        <w:t>Press</w:t>
      </w:r>
      <w:proofErr w:type="spellEnd"/>
      <w:r w:rsidRPr="00E313BF">
        <w:t xml:space="preserve"> USA, </w:t>
      </w:r>
    </w:p>
    <w:p w:rsidR="005A76DD" w:rsidRDefault="005A76DD" w:rsidP="005A76DD">
      <w:proofErr w:type="spellStart"/>
      <w:proofErr w:type="gramStart"/>
      <w:r w:rsidRPr="00C774CA">
        <w:rPr>
          <w:lang/>
        </w:rPr>
        <w:t>Gard</w:t>
      </w:r>
      <w:proofErr w:type="spellEnd"/>
      <w:r w:rsidRPr="00C774CA">
        <w:rPr>
          <w:lang/>
        </w:rPr>
        <w:t xml:space="preserve">, M. </w:t>
      </w:r>
      <w:r>
        <w:rPr>
          <w:lang/>
        </w:rPr>
        <w:t>(</w:t>
      </w:r>
      <w:r w:rsidRPr="00C774CA">
        <w:rPr>
          <w:lang/>
        </w:rPr>
        <w:t>200</w:t>
      </w:r>
      <w:r>
        <w:rPr>
          <w:lang/>
        </w:rPr>
        <w:t>6)</w:t>
      </w:r>
      <w:r w:rsidRPr="00C774CA">
        <w:rPr>
          <w:lang/>
        </w:rPr>
        <w:t>.</w:t>
      </w:r>
      <w:proofErr w:type="gramEnd"/>
      <w:r w:rsidRPr="00C774CA">
        <w:rPr>
          <w:lang/>
        </w:rPr>
        <w:t xml:space="preserve"> Men Who Dance: Aesthetics, Athletics and the Art of Masculinity. New York: Peter Lang Publishing. </w:t>
      </w:r>
      <w:proofErr w:type="gramStart"/>
      <w:r w:rsidRPr="00C774CA">
        <w:rPr>
          <w:lang/>
        </w:rPr>
        <w:t>ISBN.</w:t>
      </w:r>
      <w:proofErr w:type="gramEnd"/>
      <w:r w:rsidRPr="00C774CA">
        <w:rPr>
          <w:lang/>
        </w:rPr>
        <w:t xml:space="preserve"> </w:t>
      </w:r>
      <w:proofErr w:type="gramStart"/>
      <w:r w:rsidRPr="00C774CA">
        <w:rPr>
          <w:lang/>
        </w:rPr>
        <w:t>0 8204 7266 2.</w:t>
      </w:r>
      <w:proofErr w:type="gramEnd"/>
      <w:r w:rsidRPr="00C774CA">
        <w:rPr>
          <w:lang/>
        </w:rPr>
        <w:t xml:space="preserve"> </w:t>
      </w:r>
      <w:r>
        <w:t>O country tance:</w:t>
      </w:r>
    </w:p>
    <w:p w:rsidR="005A76DD" w:rsidRDefault="005A76DD" w:rsidP="005A76DD">
      <w:pPr>
        <w:pStyle w:val="Normlnweb"/>
      </w:pPr>
      <w:proofErr w:type="spellStart"/>
      <w:r>
        <w:t>Kázorová</w:t>
      </w:r>
      <w:proofErr w:type="spellEnd"/>
      <w:r>
        <w:t xml:space="preserve">, Helena: Barokní taneční formy, </w:t>
      </w:r>
      <w:proofErr w:type="spellStart"/>
      <w:r>
        <w:t>Pha</w:t>
      </w:r>
      <w:proofErr w:type="spellEnd"/>
      <w:r>
        <w:t xml:space="preserve"> 2005</w:t>
      </w:r>
    </w:p>
    <w:p w:rsidR="005A76DD" w:rsidRDefault="005A76DD" w:rsidP="005A76DD">
      <w:proofErr w:type="spellStart"/>
      <w:r>
        <w:t>Krapková</w:t>
      </w:r>
      <w:proofErr w:type="spellEnd"/>
      <w:r>
        <w:t xml:space="preserve"> Hana, </w:t>
      </w:r>
      <w:proofErr w:type="spellStart"/>
      <w:r>
        <w:t>Šopková</w:t>
      </w:r>
      <w:proofErr w:type="spellEnd"/>
      <w:r>
        <w:t>, Jana: Tance Lidové, Kontratance, Společenské, Olomouc 1988</w:t>
      </w:r>
      <w:r w:rsidRPr="005A76DD">
        <w:t xml:space="preserve"> </w:t>
      </w:r>
      <w:proofErr w:type="spellStart"/>
      <w:r>
        <w:t>Kroeschlova</w:t>
      </w:r>
      <w:proofErr w:type="spellEnd"/>
      <w:r>
        <w:t xml:space="preserve">, Eva Dobové tance 16. </w:t>
      </w:r>
      <w:proofErr w:type="spellStart"/>
      <w:r>
        <w:t>Az</w:t>
      </w:r>
      <w:proofErr w:type="spellEnd"/>
      <w:r>
        <w:t xml:space="preserve"> 19. Století, Praha 1981</w:t>
      </w:r>
      <w:r w:rsidRPr="005A76DD">
        <w:t xml:space="preserve"> </w:t>
      </w:r>
    </w:p>
    <w:p w:rsidR="005A76DD" w:rsidRDefault="005A76DD" w:rsidP="005A76DD">
      <w:pPr>
        <w:rPr>
          <w:bCs/>
          <w:color w:val="000000"/>
          <w:sz w:val="27"/>
          <w:szCs w:val="27"/>
        </w:rPr>
      </w:pPr>
      <w:proofErr w:type="spellStart"/>
      <w:r>
        <w:t>Lane</w:t>
      </w:r>
      <w:proofErr w:type="spellEnd"/>
      <w:r>
        <w:t xml:space="preserve">, </w:t>
      </w:r>
      <w:proofErr w:type="spellStart"/>
      <w:r>
        <w:t>Christy</w:t>
      </w:r>
      <w:proofErr w:type="spellEnd"/>
      <w:r>
        <w:t xml:space="preserve">, </w:t>
      </w:r>
      <w:proofErr w:type="spellStart"/>
      <w:r>
        <w:t>Christy</w:t>
      </w:r>
      <w:proofErr w:type="spellEnd"/>
      <w:r>
        <w:t xml:space="preserve"> </w:t>
      </w:r>
      <w:proofErr w:type="spellStart"/>
      <w:r>
        <w:t>Lane</w:t>
      </w:r>
      <w:proofErr w:type="spellEnd"/>
      <w:r>
        <w:t xml:space="preserve">´s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Book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Line</w:t>
      </w:r>
      <w:proofErr w:type="gramEnd"/>
      <w:r>
        <w:t xml:space="preserve"> Dancing, </w:t>
      </w:r>
      <w:proofErr w:type="spellStart"/>
      <w:r>
        <w:t>Spokane</w:t>
      </w:r>
      <w:proofErr w:type="spellEnd"/>
      <w:r>
        <w:t>, Washington, USA 1995</w:t>
      </w:r>
      <w:r w:rsidRPr="005A76DD">
        <w:rPr>
          <w:bCs/>
          <w:color w:val="000000"/>
          <w:sz w:val="27"/>
          <w:szCs w:val="27"/>
        </w:rPr>
        <w:t xml:space="preserve"> </w:t>
      </w:r>
    </w:p>
    <w:p w:rsidR="005A76DD" w:rsidRDefault="005A76DD" w:rsidP="005A76DD">
      <w:proofErr w:type="spellStart"/>
      <w:r w:rsidRPr="008011CB">
        <w:rPr>
          <w:bCs/>
          <w:color w:val="000000"/>
          <w:sz w:val="27"/>
          <w:szCs w:val="27"/>
        </w:rPr>
        <w:t>Mocková</w:t>
      </w:r>
      <w:proofErr w:type="spellEnd"/>
      <w:r w:rsidRPr="008011CB">
        <w:rPr>
          <w:bCs/>
          <w:color w:val="000000"/>
          <w:sz w:val="27"/>
          <w:szCs w:val="27"/>
        </w:rPr>
        <w:t xml:space="preserve"> Monika, Pavel „Hop“ </w:t>
      </w:r>
      <w:proofErr w:type="spellStart"/>
      <w:r w:rsidRPr="008011CB">
        <w:rPr>
          <w:bCs/>
          <w:color w:val="000000"/>
          <w:sz w:val="27"/>
          <w:szCs w:val="27"/>
        </w:rPr>
        <w:t>Hosenseidl</w:t>
      </w:r>
      <w:proofErr w:type="spellEnd"/>
      <w:r w:rsidRPr="008011CB">
        <w:rPr>
          <w:bCs/>
          <w:color w:val="000000"/>
          <w:sz w:val="27"/>
          <w:szCs w:val="27"/>
        </w:rPr>
        <w:t xml:space="preserve"> </w:t>
      </w:r>
      <w:proofErr w:type="spellStart"/>
      <w:r w:rsidRPr="008011CB">
        <w:rPr>
          <w:bCs/>
          <w:color w:val="000000"/>
          <w:sz w:val="27"/>
          <w:szCs w:val="27"/>
        </w:rPr>
        <w:t>Round</w:t>
      </w:r>
      <w:proofErr w:type="spellEnd"/>
      <w:r w:rsidRPr="008011CB">
        <w:rPr>
          <w:bCs/>
          <w:color w:val="000000"/>
          <w:sz w:val="27"/>
          <w:szCs w:val="27"/>
        </w:rPr>
        <w:t xml:space="preserve"> Dance Příručka Praha 1997</w:t>
      </w:r>
    </w:p>
    <w:p w:rsidR="005A76DD" w:rsidRDefault="005A76DD" w:rsidP="005A76DD">
      <w:proofErr w:type="spellStart"/>
      <w:r>
        <w:t>Tillmanová</w:t>
      </w:r>
      <w:proofErr w:type="spellEnd"/>
      <w:r>
        <w:t xml:space="preserve">, Helena: </w:t>
      </w:r>
      <w:proofErr w:type="spellStart"/>
      <w:r>
        <w:t>Encyclopedia</w:t>
      </w:r>
      <w:proofErr w:type="spellEnd"/>
      <w:r>
        <w:t xml:space="preserve"> historického tance </w:t>
      </w:r>
      <w:hyperlink r:id="rId8" w:history="1">
        <w:r w:rsidRPr="00927D81">
          <w:rPr>
            <w:rStyle w:val="Hypertextovodkaz"/>
          </w:rPr>
          <w:t>/</w:t>
        </w:r>
      </w:hyperlink>
    </w:p>
    <w:p w:rsidR="005A76DD" w:rsidRPr="00A246B8" w:rsidRDefault="005A76DD" w:rsidP="005A76DD">
      <w:proofErr w:type="spellStart"/>
      <w:r>
        <w:t>Zíbrt</w:t>
      </w:r>
      <w:proofErr w:type="spellEnd"/>
      <w:r>
        <w:t>, Čeněk, Jak se kdy v Čechách tancovalo, Praha, 1895</w:t>
      </w:r>
      <w:r w:rsidRPr="00A246B8">
        <w:rPr>
          <w:b/>
          <w:bCs/>
          <w:color w:val="000000"/>
          <w:sz w:val="27"/>
          <w:szCs w:val="27"/>
        </w:rPr>
        <w:t xml:space="preserve"> </w:t>
      </w:r>
    </w:p>
    <w:p w:rsidR="005A76DD" w:rsidRDefault="005A76DD" w:rsidP="005A76DD">
      <w:pPr>
        <w:pStyle w:val="Normlnweb"/>
        <w:rPr>
          <w:rStyle w:val="formattedhyphisbn101"/>
          <w:rFonts w:ascii="Arial" w:hAnsi="Arial" w:cs="Arial"/>
          <w:color w:val="000000"/>
          <w:sz w:val="20"/>
          <w:szCs w:val="20"/>
        </w:rPr>
      </w:pPr>
    </w:p>
    <w:p w:rsidR="005A76DD" w:rsidRPr="00EF6504" w:rsidRDefault="005A76DD" w:rsidP="005A76DD">
      <w:pPr>
        <w:pStyle w:val="Normlnweb"/>
        <w:rPr>
          <w:rStyle w:val="formattedhyphisbn101"/>
          <w:b/>
          <w:color w:val="000000"/>
        </w:rPr>
      </w:pPr>
      <w:r w:rsidRPr="00EF6504">
        <w:rPr>
          <w:rStyle w:val="formattedhyphisbn101"/>
          <w:b/>
          <w:color w:val="000000"/>
        </w:rPr>
        <w:t>Diplomová práce</w:t>
      </w:r>
      <w:r>
        <w:rPr>
          <w:rStyle w:val="formattedhyphisbn101"/>
          <w:b/>
          <w:color w:val="000000"/>
        </w:rPr>
        <w:t>:</w:t>
      </w:r>
    </w:p>
    <w:p w:rsidR="005A76DD" w:rsidRPr="00CF508E" w:rsidRDefault="005A76DD" w:rsidP="00CF508E">
      <w:pPr>
        <w:ind w:left="360" w:hanging="360"/>
      </w:pPr>
      <w:proofErr w:type="spellStart"/>
      <w:r w:rsidRPr="00E313BF">
        <w:t>B</w:t>
      </w:r>
      <w:r>
        <w:t>ryan</w:t>
      </w:r>
      <w:proofErr w:type="spellEnd"/>
      <w:r w:rsidRPr="00E313BF">
        <w:t>,</w:t>
      </w:r>
      <w:r>
        <w:t xml:space="preserve"> M (2008)</w:t>
      </w:r>
      <w:r w:rsidRPr="00E313BF">
        <w:t xml:space="preserve"> Teatralita renesančního tance: Francie, Katedra Divadelní vědy FF UK, Praha </w:t>
      </w:r>
    </w:p>
    <w:p w:rsidR="005A76DD" w:rsidRDefault="005A76DD" w:rsidP="005A76DD">
      <w:pPr>
        <w:pStyle w:val="Normlnweb"/>
        <w:rPr>
          <w:color w:val="000000"/>
        </w:rPr>
      </w:pPr>
      <w:proofErr w:type="spellStart"/>
      <w:r>
        <w:rPr>
          <w:color w:val="000000"/>
        </w:rPr>
        <w:t>Masaříková</w:t>
      </w:r>
      <w:proofErr w:type="spellEnd"/>
      <w:r>
        <w:rPr>
          <w:color w:val="000000"/>
        </w:rPr>
        <w:t xml:space="preserve">, M (2005). Chvála deviací (zamyšlení nad ziskem společnosti z deviací), </w:t>
      </w:r>
      <w:r w:rsidRPr="00CE06E0">
        <w:rPr>
          <w:i/>
          <w:color w:val="000000"/>
        </w:rPr>
        <w:t>Katedra společenských věd, PF UP</w:t>
      </w:r>
      <w:r>
        <w:rPr>
          <w:color w:val="000000"/>
        </w:rPr>
        <w:t xml:space="preserve">, </w:t>
      </w:r>
      <w:r w:rsidRPr="00CE06E0">
        <w:rPr>
          <w:color w:val="000000"/>
        </w:rPr>
        <w:t xml:space="preserve">Olomouc </w:t>
      </w:r>
    </w:p>
    <w:p w:rsidR="005A76DD" w:rsidRDefault="005A76DD" w:rsidP="005A76DD">
      <w:r w:rsidRPr="00CE06E0">
        <w:rPr>
          <w:caps/>
        </w:rPr>
        <w:t>N</w:t>
      </w:r>
      <w:r>
        <w:t xml:space="preserve">ováková, J (2010). Square </w:t>
      </w:r>
      <w:proofErr w:type="spellStart"/>
      <w:r>
        <w:t>dance</w:t>
      </w:r>
      <w:proofErr w:type="spellEnd"/>
      <w:r>
        <w:t xml:space="preserve"> – zajímavá multikulturní aktivita prosazující toleranci a pluralitu</w:t>
      </w:r>
      <w:r w:rsidRPr="00CE06E0">
        <w:rPr>
          <w:i/>
        </w:rPr>
        <w:t xml:space="preserve">, </w:t>
      </w:r>
      <w:r>
        <w:t xml:space="preserve">Prachatice: </w:t>
      </w:r>
      <w:r w:rsidRPr="00CE06E0">
        <w:rPr>
          <w:i/>
        </w:rPr>
        <w:t>VOŠS</w:t>
      </w:r>
      <w:r>
        <w:t>.</w:t>
      </w:r>
    </w:p>
    <w:p w:rsidR="005A76DD" w:rsidRPr="00FF0082" w:rsidRDefault="005A76DD" w:rsidP="005A76DD"/>
    <w:p w:rsidR="005A76DD" w:rsidRPr="00EF6504" w:rsidRDefault="005A76DD" w:rsidP="005A76DD">
      <w:pPr>
        <w:rPr>
          <w:b/>
          <w:sz w:val="18"/>
          <w:szCs w:val="18"/>
        </w:rPr>
      </w:pPr>
      <w:r w:rsidRPr="00EF6504">
        <w:rPr>
          <w:b/>
          <w:sz w:val="18"/>
          <w:szCs w:val="18"/>
        </w:rPr>
        <w:t xml:space="preserve"> </w:t>
      </w:r>
      <w:r w:rsidRPr="00EF6504">
        <w:rPr>
          <w:b/>
        </w:rPr>
        <w:t>Články</w:t>
      </w:r>
      <w:r w:rsidRPr="00EF6504">
        <w:rPr>
          <w:b/>
          <w:sz w:val="18"/>
          <w:szCs w:val="18"/>
        </w:rPr>
        <w:t>:</w:t>
      </w:r>
    </w:p>
    <w:p w:rsidR="005A76DD" w:rsidRDefault="005A76DD" w:rsidP="005A76DD">
      <w:pPr>
        <w:pStyle w:val="Normlnweb"/>
      </w:pPr>
    </w:p>
    <w:p w:rsidR="005A76DD" w:rsidRDefault="005A76DD" w:rsidP="005A76DD">
      <w:pPr>
        <w:pStyle w:val="Normlnweb"/>
      </w:pPr>
      <w:proofErr w:type="spellStart"/>
      <w:r>
        <w:t>Baumgarten</w:t>
      </w:r>
      <w:proofErr w:type="spellEnd"/>
      <w:r>
        <w:t xml:space="preserve">, S.  </w:t>
      </w:r>
      <w:proofErr w:type="spellStart"/>
      <w:r>
        <w:t>Boys</w:t>
      </w:r>
      <w:proofErr w:type="spellEnd"/>
      <w:r>
        <w:t xml:space="preserve"> Dancing? </w:t>
      </w:r>
      <w:proofErr w:type="spellStart"/>
      <w:r>
        <w:t>You</w:t>
      </w:r>
      <w:proofErr w:type="spellEnd"/>
      <w:r>
        <w:t xml:space="preserve"> Bet! </w:t>
      </w:r>
      <w:proofErr w:type="spellStart"/>
      <w:r w:rsidRPr="00E313BF">
        <w:rPr>
          <w:i/>
        </w:rPr>
        <w:t>Teaching</w:t>
      </w:r>
      <w:proofErr w:type="spellEnd"/>
      <w:r w:rsidRPr="00E313BF">
        <w:rPr>
          <w:i/>
        </w:rPr>
        <w:t xml:space="preserve"> </w:t>
      </w:r>
      <w:proofErr w:type="spellStart"/>
      <w:r w:rsidRPr="00E313BF">
        <w:rPr>
          <w:i/>
        </w:rPr>
        <w:t>Elementary</w:t>
      </w:r>
      <w:proofErr w:type="spellEnd"/>
      <w:r w:rsidRPr="00E313BF">
        <w:rPr>
          <w:i/>
        </w:rPr>
        <w:t xml:space="preserve"> </w:t>
      </w:r>
      <w:proofErr w:type="spellStart"/>
      <w:r w:rsidRPr="00E313BF">
        <w:rPr>
          <w:i/>
        </w:rPr>
        <w:t>Physical</w:t>
      </w:r>
      <w:proofErr w:type="spellEnd"/>
      <w:r w:rsidRPr="00E313BF">
        <w:rPr>
          <w:i/>
        </w:rPr>
        <w:t xml:space="preserve"> </w:t>
      </w:r>
      <w:proofErr w:type="spellStart"/>
      <w:r w:rsidRPr="00E313BF">
        <w:rPr>
          <w:i/>
        </w:rPr>
        <w:t>Education</w:t>
      </w:r>
      <w:proofErr w:type="spellEnd"/>
      <w:r>
        <w:t xml:space="preserve"> </w:t>
      </w:r>
      <w:proofErr w:type="spellStart"/>
      <w:r>
        <w:t>September</w:t>
      </w:r>
      <w:proofErr w:type="spellEnd"/>
      <w:r>
        <w:t xml:space="preserve"> 2003 </w:t>
      </w:r>
    </w:p>
    <w:p w:rsidR="005A76DD" w:rsidRDefault="005A76DD" w:rsidP="005A76DD">
      <w:pPr>
        <w:pStyle w:val="Normlnweb"/>
      </w:pPr>
      <w:r>
        <w:t xml:space="preserve">Gilbert, </w:t>
      </w:r>
      <w:proofErr w:type="gramStart"/>
      <w:r>
        <w:t>A.G.</w:t>
      </w:r>
      <w:proofErr w:type="gramEnd"/>
      <w:r>
        <w:t xml:space="preserve">  </w:t>
      </w:r>
      <w:proofErr w:type="spellStart"/>
      <w:r>
        <w:t>The</w:t>
      </w:r>
      <w:proofErr w:type="spellEnd"/>
      <w:r>
        <w:t xml:space="preserve"> Male </w:t>
      </w:r>
      <w:proofErr w:type="spellStart"/>
      <w:r>
        <w:t>Myth</w:t>
      </w:r>
      <w:proofErr w:type="spellEnd"/>
      <w:r>
        <w:t xml:space="preserve">, </w:t>
      </w:r>
      <w:r w:rsidRPr="00E313BF">
        <w:rPr>
          <w:i/>
        </w:rPr>
        <w:t>www.</w:t>
      </w:r>
      <w:proofErr w:type="spellStart"/>
      <w:r w:rsidRPr="00E313BF">
        <w:rPr>
          <w:i/>
        </w:rPr>
        <w:t>dance</w:t>
      </w:r>
      <w:proofErr w:type="spellEnd"/>
      <w:r w:rsidRPr="00E313BF">
        <w:rPr>
          <w:i/>
        </w:rPr>
        <w:t>-teac</w:t>
      </w:r>
      <w:r>
        <w:rPr>
          <w:i/>
        </w:rPr>
        <w:t>h</w:t>
      </w:r>
      <w:r w:rsidRPr="00E313BF">
        <w:rPr>
          <w:i/>
        </w:rPr>
        <w:t>er.com</w:t>
      </w:r>
      <w:r>
        <w:t xml:space="preserve"> , </w:t>
      </w:r>
      <w:proofErr w:type="spellStart"/>
      <w:r>
        <w:t>February</w:t>
      </w:r>
      <w:proofErr w:type="spellEnd"/>
      <w:r>
        <w:t xml:space="preserve"> 2003</w:t>
      </w:r>
    </w:p>
    <w:p w:rsidR="005A76DD" w:rsidRDefault="005A76DD" w:rsidP="005A76DD">
      <w:pPr>
        <w:pStyle w:val="Normlnweb"/>
      </w:pPr>
    </w:p>
    <w:p w:rsidR="005A76DD" w:rsidRDefault="005A76DD" w:rsidP="005A76DD">
      <w:pPr>
        <w:pStyle w:val="Normlnweb"/>
      </w:pPr>
      <w:proofErr w:type="spellStart"/>
      <w:r>
        <w:t>Gold</w:t>
      </w:r>
      <w:proofErr w:type="spellEnd"/>
      <w:r>
        <w:t xml:space="preserve">, R. On </w:t>
      </w:r>
      <w:proofErr w:type="spellStart"/>
      <w:r>
        <w:t>Education</w:t>
      </w:r>
      <w:proofErr w:type="spellEnd"/>
      <w:r>
        <w:t xml:space="preserve">, </w:t>
      </w:r>
      <w:r w:rsidRPr="00E313BF">
        <w:rPr>
          <w:i/>
        </w:rPr>
        <w:t xml:space="preserve">Dance </w:t>
      </w:r>
      <w:proofErr w:type="spellStart"/>
      <w:r w:rsidRPr="00E313BF">
        <w:rPr>
          <w:i/>
        </w:rPr>
        <w:t>Magazine</w:t>
      </w:r>
      <w:proofErr w:type="spellEnd"/>
      <w:r>
        <w:t xml:space="preserve">, </w:t>
      </w:r>
      <w:proofErr w:type="spellStart"/>
      <w:r>
        <w:t>November</w:t>
      </w:r>
      <w:proofErr w:type="spellEnd"/>
      <w:r>
        <w:t xml:space="preserve"> 2003</w:t>
      </w:r>
      <w:r w:rsidRPr="003C0494">
        <w:t xml:space="preserve"> </w:t>
      </w:r>
    </w:p>
    <w:p w:rsidR="005A76DD" w:rsidRDefault="005A76DD" w:rsidP="005A76DD">
      <w:pPr>
        <w:pStyle w:val="Normlnweb"/>
      </w:pPr>
      <w:r>
        <w:t>Vrbová, T.</w:t>
      </w:r>
      <w:r w:rsidRPr="00FF0082">
        <w:t xml:space="preserve">. </w:t>
      </w:r>
      <w:proofErr w:type="spellStart"/>
      <w:r w:rsidRPr="00FF0082">
        <w:t>Flamenco</w:t>
      </w:r>
      <w:proofErr w:type="spellEnd"/>
      <w:r w:rsidRPr="00FF0082">
        <w:t xml:space="preserve"> jako zdroj pohybových aktivit. In </w:t>
      </w:r>
      <w:proofErr w:type="spellStart"/>
      <w:r w:rsidRPr="00FF0082">
        <w:t>Blahutková</w:t>
      </w:r>
      <w:proofErr w:type="spellEnd"/>
      <w:r w:rsidRPr="00FF0082">
        <w:t>, M. (</w:t>
      </w:r>
      <w:proofErr w:type="spellStart"/>
      <w:r w:rsidRPr="00FF0082">
        <w:t>Ed</w:t>
      </w:r>
      <w:proofErr w:type="spellEnd"/>
      <w:r w:rsidRPr="00FF0082">
        <w:t xml:space="preserve">.) </w:t>
      </w:r>
      <w:r w:rsidRPr="00FF0082">
        <w:rPr>
          <w:i/>
          <w:iCs/>
        </w:rPr>
        <w:t xml:space="preserve">Sport a </w:t>
      </w:r>
      <w:r>
        <w:rPr>
          <w:i/>
          <w:iCs/>
        </w:rPr>
        <w:t>k</w:t>
      </w:r>
      <w:r w:rsidRPr="00FF0082">
        <w:rPr>
          <w:i/>
          <w:iCs/>
        </w:rPr>
        <w:t xml:space="preserve">valita života </w:t>
      </w:r>
      <w:r w:rsidRPr="00FF0082">
        <w:t>Masarykova univerzita</w:t>
      </w:r>
      <w:r w:rsidRPr="00FF0082">
        <w:rPr>
          <w:i/>
          <w:iCs/>
        </w:rPr>
        <w:t xml:space="preserve"> </w:t>
      </w:r>
      <w:r w:rsidRPr="00FF0082">
        <w:t>Brno</w:t>
      </w:r>
      <w:r w:rsidRPr="00CE06E0">
        <w:rPr>
          <w:iCs/>
        </w:rPr>
        <w:t xml:space="preserve"> 2008</w:t>
      </w:r>
      <w:r w:rsidRPr="00FF0082">
        <w:t xml:space="preserve"> (CD)</w:t>
      </w:r>
      <w:r w:rsidRPr="003C0494">
        <w:t xml:space="preserve"> </w:t>
      </w:r>
    </w:p>
    <w:p w:rsidR="005A76DD" w:rsidRDefault="005A76DD" w:rsidP="005A76DD">
      <w:pPr>
        <w:pStyle w:val="Normlnweb"/>
      </w:pPr>
    </w:p>
    <w:p w:rsidR="005A76DD" w:rsidRDefault="005A76DD" w:rsidP="005A76DD">
      <w:pPr>
        <w:jc w:val="both"/>
        <w:rPr>
          <w:b/>
        </w:rPr>
      </w:pPr>
      <w:proofErr w:type="spellStart"/>
      <w:r w:rsidRPr="00E313BF">
        <w:rPr>
          <w:b/>
        </w:rPr>
        <w:t>Webpages</w:t>
      </w:r>
      <w:proofErr w:type="spellEnd"/>
      <w:r w:rsidRPr="00E313BF">
        <w:rPr>
          <w:b/>
        </w:rPr>
        <w:t>:</w:t>
      </w:r>
    </w:p>
    <w:p w:rsidR="005A76DD" w:rsidRPr="00E313BF" w:rsidRDefault="005A76DD" w:rsidP="005A76DD">
      <w:pPr>
        <w:jc w:val="both"/>
        <w:rPr>
          <w:b/>
        </w:rPr>
      </w:pPr>
    </w:p>
    <w:p w:rsidR="005A76DD" w:rsidRPr="00053EEC" w:rsidRDefault="005A76DD" w:rsidP="005A76DD">
      <w:pPr>
        <w:rPr>
          <w:iCs/>
        </w:rPr>
      </w:pPr>
      <w:hyperlink r:id="rId9" w:history="1">
        <w:r w:rsidRPr="00053EEC">
          <w:rPr>
            <w:rStyle w:val="Hypertextovodkaz"/>
            <w:color w:val="auto"/>
          </w:rPr>
          <w:t>www.ask</w:t>
        </w:r>
        <w:r w:rsidRPr="00053EEC">
          <w:rPr>
            <w:rStyle w:val="Hypertextovodkaz"/>
            <w:b/>
            <w:bCs/>
            <w:color w:val="auto"/>
          </w:rPr>
          <w:t>men</w:t>
        </w:r>
        <w:r w:rsidRPr="00053EEC">
          <w:rPr>
            <w:rStyle w:val="Hypertextovodkaz"/>
            <w:color w:val="auto"/>
          </w:rPr>
          <w:t>.com/money/how_to/42_how_to.html</w:t>
        </w:r>
      </w:hyperlink>
    </w:p>
    <w:p w:rsidR="005A76DD" w:rsidRPr="00E313BF" w:rsidRDefault="005A76DD" w:rsidP="005A76DD">
      <w:pPr>
        <w:shd w:val="clear" w:color="auto" w:fill="FFFFFF"/>
        <w:spacing w:line="264" w:lineRule="auto"/>
        <w:outlineLvl w:val="1"/>
        <w:rPr>
          <w:b/>
          <w:bCs/>
          <w:kern w:val="36"/>
        </w:rPr>
      </w:pPr>
      <w:hyperlink r:id="rId10" w:history="1">
        <w:r w:rsidRPr="00053EEC">
          <w:rPr>
            <w:rStyle w:val="Hypertextovodkaz"/>
            <w:color w:val="auto"/>
          </w:rPr>
          <w:t>www.associatedcontent.com/article/1194636/why_dont_men_dance_anymore.html</w:t>
        </w:r>
      </w:hyperlink>
      <w:r w:rsidRPr="00053EEC">
        <w:rPr>
          <w:rStyle w:val="CittHTML"/>
          <w:i w:val="0"/>
        </w:rPr>
        <w:t xml:space="preserve"> </w:t>
      </w:r>
      <w:r w:rsidRPr="00E313BF">
        <w:rPr>
          <w:rStyle w:val="CittHTML"/>
          <w:i w:val="0"/>
        </w:rPr>
        <w:t>www.</w:t>
      </w:r>
      <w:proofErr w:type="spellStart"/>
      <w:r w:rsidRPr="00E313BF">
        <w:rPr>
          <w:rStyle w:val="CittHTML"/>
          <w:i w:val="0"/>
        </w:rPr>
        <w:t>birdz.sk</w:t>
      </w:r>
      <w:proofErr w:type="spellEnd"/>
      <w:r w:rsidRPr="00E313BF">
        <w:rPr>
          <w:rStyle w:val="CittHTML"/>
          <w:i w:val="0"/>
        </w:rPr>
        <w:t>/</w:t>
      </w:r>
      <w:proofErr w:type="spellStart"/>
      <w:r w:rsidRPr="00E313BF">
        <w:rPr>
          <w:rStyle w:val="CittHTML"/>
          <w:i w:val="0"/>
        </w:rPr>
        <w:t>wello</w:t>
      </w:r>
      <w:proofErr w:type="spellEnd"/>
      <w:r w:rsidRPr="00E313BF">
        <w:rPr>
          <w:rStyle w:val="CittHTML"/>
          <w:i w:val="0"/>
        </w:rPr>
        <w:t>/</w:t>
      </w:r>
      <w:proofErr w:type="spellStart"/>
      <w:r w:rsidRPr="00E313BF">
        <w:rPr>
          <w:rStyle w:val="CittHTML"/>
          <w:i w:val="0"/>
        </w:rPr>
        <w:t>nechcem</w:t>
      </w:r>
      <w:proofErr w:type="spellEnd"/>
      <w:r w:rsidRPr="00E313BF">
        <w:rPr>
          <w:rStyle w:val="CittHTML"/>
          <w:i w:val="0"/>
        </w:rPr>
        <w:t>-</w:t>
      </w:r>
      <w:proofErr w:type="spellStart"/>
      <w:r w:rsidRPr="00E313BF">
        <w:rPr>
          <w:rStyle w:val="CittHTML"/>
          <w:i w:val="0"/>
        </w:rPr>
        <w:t>sa</w:t>
      </w:r>
      <w:proofErr w:type="spellEnd"/>
      <w:r w:rsidRPr="00E313BF">
        <w:rPr>
          <w:rStyle w:val="CittHTML"/>
          <w:i w:val="0"/>
        </w:rPr>
        <w:t>-</w:t>
      </w:r>
      <w:proofErr w:type="spellStart"/>
      <w:r w:rsidRPr="00E313BF">
        <w:rPr>
          <w:rStyle w:val="CittHTML"/>
          <w:i w:val="0"/>
        </w:rPr>
        <w:t>strapnit</w:t>
      </w:r>
      <w:proofErr w:type="spellEnd"/>
      <w:r w:rsidRPr="00E313BF">
        <w:rPr>
          <w:rStyle w:val="CittHTML"/>
          <w:i w:val="0"/>
        </w:rPr>
        <w:t>-</w:t>
      </w:r>
      <w:proofErr w:type="spellStart"/>
      <w:r w:rsidRPr="00E313BF">
        <w:rPr>
          <w:rStyle w:val="CittHTML"/>
          <w:b/>
          <w:bCs/>
          <w:i w:val="0"/>
        </w:rPr>
        <w:t>tancom</w:t>
      </w:r>
      <w:proofErr w:type="spellEnd"/>
      <w:r w:rsidRPr="00E313BF">
        <w:rPr>
          <w:rStyle w:val="CittHTML"/>
          <w:i w:val="0"/>
        </w:rPr>
        <w:t>-/387-clanok.html</w:t>
      </w:r>
    </w:p>
    <w:p w:rsidR="005A76DD" w:rsidRPr="00053EEC" w:rsidRDefault="005A76DD" w:rsidP="005A76DD">
      <w:pPr>
        <w:rPr>
          <w:rStyle w:val="articleauthor"/>
          <w:iCs/>
        </w:rPr>
      </w:pPr>
      <w:hyperlink r:id="rId11" w:history="1">
        <w:r w:rsidRPr="00053EEC">
          <w:rPr>
            <w:rStyle w:val="Hypertextovodkaz"/>
            <w:iCs/>
            <w:color w:val="auto"/>
          </w:rPr>
          <w:t>www.canadianteachermagazine.com/ctm_teaching_ideas/mar09_dancing_is_for_boys.shtml</w:t>
        </w:r>
      </w:hyperlink>
      <w:r w:rsidRPr="00053EEC">
        <w:rPr>
          <w:rStyle w:val="articleauthor"/>
          <w:iCs/>
        </w:rPr>
        <w:t xml:space="preserve">  </w:t>
      </w:r>
    </w:p>
    <w:p w:rsidR="005A76DD" w:rsidRDefault="005A76DD" w:rsidP="005A76DD">
      <w:pPr>
        <w:rPr>
          <w:rStyle w:val="Zvraznn"/>
          <w:i w:val="0"/>
        </w:rPr>
      </w:pPr>
      <w:hyperlink r:id="rId12" w:history="1">
        <w:r w:rsidRPr="00053EEC">
          <w:rPr>
            <w:rStyle w:val="Hypertextovodkaz"/>
            <w:color w:val="auto"/>
          </w:rPr>
          <w:t>www.communitydance.ca</w:t>
        </w:r>
      </w:hyperlink>
      <w:r w:rsidRPr="00053EEC">
        <w:rPr>
          <w:rStyle w:val="Zvraznn"/>
          <w:i w:val="0"/>
        </w:rPr>
        <w:t xml:space="preserve"> </w:t>
      </w:r>
    </w:p>
    <w:p w:rsidR="00053EEC" w:rsidRPr="00053EEC" w:rsidRDefault="00053EEC" w:rsidP="005A76DD">
      <w:pPr>
        <w:rPr>
          <w:rStyle w:val="Zvraznn"/>
          <w:b/>
          <w:bCs/>
          <w:i w:val="0"/>
          <w:iCs w:val="0"/>
          <w:sz w:val="27"/>
          <w:szCs w:val="27"/>
        </w:rPr>
      </w:pPr>
      <w:hyperlink r:id="rId13" w:history="1">
        <w:r w:rsidRPr="00053EEC">
          <w:rPr>
            <w:rStyle w:val="Hypertextovodkaz"/>
            <w:bCs/>
            <w:color w:val="auto"/>
            <w:sz w:val="27"/>
            <w:szCs w:val="27"/>
          </w:rPr>
          <w:t>http://cscta.square.cz/history.html</w:t>
        </w:r>
      </w:hyperlink>
    </w:p>
    <w:p w:rsidR="005A76DD" w:rsidRPr="00053EEC" w:rsidRDefault="005A76DD" w:rsidP="005A76DD">
      <w:hyperlink r:id="rId14" w:history="1">
        <w:r w:rsidRPr="00053EEC">
          <w:rPr>
            <w:rStyle w:val="Hypertextovodkaz"/>
            <w:color w:val="auto"/>
          </w:rPr>
          <w:t>www.dancedancedance.com/whtwomen.htm</w:t>
        </w:r>
      </w:hyperlink>
      <w:r w:rsidRPr="00053EEC">
        <w:t xml:space="preserve">   </w:t>
      </w:r>
    </w:p>
    <w:p w:rsidR="005A76DD" w:rsidRPr="00053EEC" w:rsidRDefault="005A76DD" w:rsidP="005A76DD">
      <w:hyperlink r:id="rId15" w:history="1">
        <w:r w:rsidRPr="00053EEC">
          <w:rPr>
            <w:rStyle w:val="Hypertextovodkaz"/>
            <w:color w:val="auto"/>
          </w:rPr>
          <w:t>www.ehow.com/dancing-men/</w:t>
        </w:r>
      </w:hyperlink>
      <w:hyperlink r:id="rId16" w:history="1">
        <w:r w:rsidRPr="00053EEC">
          <w:rPr>
            <w:rStyle w:val="Hypertextovodkaz"/>
            <w:color w:val="auto"/>
          </w:rPr>
          <w:t>www.jamaica-gleaner.com/gleaner/20020925/ent/ent1.html</w:t>
        </w:r>
      </w:hyperlink>
      <w:r w:rsidRPr="00053EEC">
        <w:t xml:space="preserve"> </w:t>
      </w:r>
    </w:p>
    <w:p w:rsidR="005A76DD" w:rsidRDefault="005A76DD" w:rsidP="005A76DD">
      <w:pPr>
        <w:rPr>
          <w:bCs/>
          <w:color w:val="000000"/>
          <w:sz w:val="27"/>
          <w:szCs w:val="27"/>
        </w:rPr>
      </w:pPr>
      <w:hyperlink r:id="rId17" w:history="1">
        <w:r w:rsidRPr="00053EEC">
          <w:rPr>
            <w:rStyle w:val="Hypertextovodkaz"/>
            <w:color w:val="auto"/>
          </w:rPr>
          <w:t>http://www.examiner.com/science-news-in-national/science-aaas-announce-dance-your-ph-d-finalists</w:t>
        </w:r>
      </w:hyperlink>
      <w:r w:rsidRPr="005A76DD">
        <w:rPr>
          <w:bCs/>
          <w:color w:val="000000"/>
          <w:sz w:val="27"/>
          <w:szCs w:val="27"/>
        </w:rPr>
        <w:t xml:space="preserve"> </w:t>
      </w:r>
    </w:p>
    <w:p w:rsidR="005A76DD" w:rsidRPr="00CF508E" w:rsidRDefault="005A76DD" w:rsidP="005A76DD">
      <w:pPr>
        <w:rPr>
          <w:bCs/>
          <w:color w:val="000000"/>
        </w:rPr>
      </w:pPr>
      <w:r w:rsidRPr="00CF508E">
        <w:rPr>
          <w:bCs/>
          <w:color w:val="000000"/>
        </w:rPr>
        <w:t>http:grasshoppers.hpnet.cz/RD.htm</w:t>
      </w:r>
    </w:p>
    <w:p w:rsidR="005A76DD" w:rsidRPr="00053EEC" w:rsidRDefault="005A76DD" w:rsidP="005A76DD">
      <w:pPr>
        <w:rPr>
          <w:rStyle w:val="CittHTML"/>
          <w:i w:val="0"/>
        </w:rPr>
      </w:pPr>
      <w:hyperlink r:id="rId18" w:history="1">
        <w:r w:rsidRPr="00053EEC">
          <w:rPr>
            <w:rStyle w:val="Hypertextovodkaz"/>
            <w:color w:val="auto"/>
          </w:rPr>
          <w:t>www.lloydianaspects.co.uk/evolve/</w:t>
        </w:r>
        <w:r w:rsidRPr="00053EEC">
          <w:rPr>
            <w:rStyle w:val="Hypertextovodkaz"/>
            <w:b/>
            <w:bCs/>
            <w:color w:val="auto"/>
          </w:rPr>
          <w:t>men</w:t>
        </w:r>
        <w:r w:rsidRPr="00053EEC">
          <w:rPr>
            <w:rStyle w:val="Hypertextovodkaz"/>
            <w:color w:val="auto"/>
          </w:rPr>
          <w:t>wont.html</w:t>
        </w:r>
      </w:hyperlink>
    </w:p>
    <w:p w:rsidR="005A76DD" w:rsidRPr="00053EEC" w:rsidRDefault="005A76DD" w:rsidP="005A76DD">
      <w:hyperlink r:id="rId19" w:history="1">
        <w:r w:rsidRPr="00053EEC">
          <w:rPr>
            <w:rStyle w:val="Hypertextovodkaz"/>
            <w:color w:val="auto"/>
          </w:rPr>
          <w:t>http://mencandance.org</w:t>
        </w:r>
      </w:hyperlink>
    </w:p>
    <w:p w:rsidR="005A76DD" w:rsidRDefault="005A76DD" w:rsidP="005A76DD">
      <w:hyperlink r:id="rId20" w:history="1">
        <w:r w:rsidRPr="00053EEC">
          <w:rPr>
            <w:rStyle w:val="Hypertextovodkaz"/>
            <w:color w:val="auto"/>
          </w:rPr>
          <w:t>www.</w:t>
        </w:r>
        <w:r w:rsidRPr="00053EEC">
          <w:rPr>
            <w:rStyle w:val="Hypertextovodkaz"/>
            <w:b/>
            <w:bCs/>
            <w:color w:val="auto"/>
          </w:rPr>
          <w:t>men</w:t>
        </w:r>
        <w:r w:rsidRPr="00053EEC">
          <w:rPr>
            <w:rStyle w:val="Hypertextovodkaz"/>
            <w:color w:val="auto"/>
          </w:rPr>
          <w:t>in</w:t>
        </w:r>
        <w:r w:rsidRPr="00053EEC">
          <w:rPr>
            <w:rStyle w:val="Hypertextovodkaz"/>
            <w:b/>
            <w:bCs/>
            <w:color w:val="auto"/>
          </w:rPr>
          <w:t>dance</w:t>
        </w:r>
        <w:r w:rsidRPr="00053EEC">
          <w:rPr>
            <w:rStyle w:val="Hypertextovodkaz"/>
            <w:color w:val="auto"/>
          </w:rPr>
          <w:t>.org</w:t>
        </w:r>
      </w:hyperlink>
      <w:hyperlink r:id="rId21" w:history="1">
        <w:r w:rsidRPr="00053EEC">
          <w:rPr>
            <w:rStyle w:val="Hypertextovodkaz"/>
            <w:color w:val="auto"/>
          </w:rPr>
          <w:t>www.salsacrazy.com/10tipsfor</w:t>
        </w:r>
        <w:r w:rsidRPr="00053EEC">
          <w:rPr>
            <w:rStyle w:val="Hypertextovodkaz"/>
            <w:b/>
            <w:bCs/>
            <w:color w:val="auto"/>
          </w:rPr>
          <w:t>men</w:t>
        </w:r>
        <w:r w:rsidRPr="00053EEC">
          <w:rPr>
            <w:rStyle w:val="Hypertextovodkaz"/>
            <w:color w:val="auto"/>
          </w:rPr>
          <w:t>.htm</w:t>
        </w:r>
      </w:hyperlink>
      <w:hyperlink r:id="rId22" w:history="1">
        <w:r w:rsidRPr="00053EEC">
          <w:rPr>
            <w:rStyle w:val="Hypertextovodkaz"/>
            <w:color w:val="auto"/>
          </w:rPr>
          <w:t>http://videos.nj.com/star-ledger/2008/05/franklins_allboys_dance_class.html</w:t>
        </w:r>
      </w:hyperlink>
      <w:r w:rsidRPr="00E41FD7">
        <w:t>http://www.nature.com/nature/journal/v438/n7071/full/nature04344.html</w:t>
      </w:r>
      <w:r>
        <w:t xml:space="preserve"> </w:t>
      </w:r>
    </w:p>
    <w:p w:rsidR="005A76DD" w:rsidRDefault="005A76DD" w:rsidP="005A76DD">
      <w:hyperlink r:id="rId23" w:history="1">
        <w:r w:rsidRPr="00053EEC">
          <w:rPr>
            <w:rStyle w:val="Hypertextovodkaz"/>
            <w:color w:val="auto"/>
          </w:rPr>
          <w:t>http://news.sciencemag.org/sciencenow/2010/09/these-dance-moves-are-irresistib.html</w:t>
        </w:r>
      </w:hyperlink>
      <w:r w:rsidRPr="00053EEC">
        <w:t xml:space="preserve"> </w:t>
      </w:r>
      <w:r w:rsidRPr="0064755E">
        <w:t>http://www.rounddancing.net/dance/articles/guest/woodruff/differencesbetween.html</w:t>
      </w:r>
    </w:p>
    <w:p w:rsidR="005A76DD" w:rsidRPr="00053EEC" w:rsidRDefault="005A76DD" w:rsidP="005A76DD">
      <w:hyperlink r:id="rId24" w:history="1">
        <w:r w:rsidRPr="00053EEC">
          <w:rPr>
            <w:rStyle w:val="Hypertextovodkaz"/>
            <w:color w:val="auto"/>
          </w:rPr>
          <w:t>www.salsacrazy.com/10tipsfor</w:t>
        </w:r>
        <w:r w:rsidRPr="00053EEC">
          <w:rPr>
            <w:rStyle w:val="Hypertextovodkaz"/>
            <w:b/>
            <w:bCs/>
            <w:color w:val="auto"/>
          </w:rPr>
          <w:t>men</w:t>
        </w:r>
        <w:r w:rsidRPr="00053EEC">
          <w:rPr>
            <w:rStyle w:val="Hypertextovodkaz"/>
            <w:color w:val="auto"/>
          </w:rPr>
          <w:t>.htm</w:t>
        </w:r>
      </w:hyperlink>
      <w:hyperlink r:id="rId25" w:history="1">
        <w:r w:rsidRPr="00053EEC">
          <w:rPr>
            <w:rStyle w:val="Hypertextovodkaz"/>
            <w:color w:val="auto"/>
          </w:rPr>
          <w:t>http://videos.nj.com/star-ledger/2008/05/franklins_allboys_dance_class.html</w:t>
        </w:r>
      </w:hyperlink>
      <w:r w:rsidRPr="00053EEC">
        <w:t xml:space="preserve"> </w:t>
      </w:r>
    </w:p>
    <w:p w:rsidR="005A76DD" w:rsidRPr="00E313BF" w:rsidRDefault="005A76DD" w:rsidP="005A76DD">
      <w:r w:rsidRPr="00ED5A0C">
        <w:t>http://www.sciencedaily.com/releases/2009/12/091215155653.htm</w:t>
      </w:r>
    </w:p>
    <w:p w:rsidR="005A76DD" w:rsidRPr="00053EEC" w:rsidRDefault="005A76DD" w:rsidP="005A76DD">
      <w:hyperlink r:id="rId26" w:history="1">
        <w:r w:rsidRPr="00053EEC">
          <w:rPr>
            <w:rStyle w:val="Hypertextovodkaz"/>
            <w:color w:val="auto"/>
          </w:rPr>
          <w:t>www.sexualne.cz/.../zeny-miluji-predstavu-ze-</w:t>
        </w:r>
        <w:r w:rsidRPr="00053EEC">
          <w:rPr>
            <w:rStyle w:val="Hypertextovodkaz"/>
            <w:b/>
            <w:bCs/>
            <w:color w:val="auto"/>
          </w:rPr>
          <w:t>muz</w:t>
        </w:r>
        <w:r w:rsidRPr="00053EEC">
          <w:rPr>
            <w:rStyle w:val="Hypertextovodkaz"/>
            <w:color w:val="auto"/>
          </w:rPr>
          <w:t>-</w:t>
        </w:r>
        <w:r w:rsidRPr="00053EEC">
          <w:rPr>
            <w:rStyle w:val="Hypertextovodkaz"/>
            <w:b/>
            <w:bCs/>
            <w:color w:val="auto"/>
          </w:rPr>
          <w:t>tanci</w:t>
        </w:r>
        <w:r w:rsidRPr="00053EEC">
          <w:rPr>
            <w:rStyle w:val="Hypertextovodkaz"/>
            <w:color w:val="auto"/>
          </w:rPr>
          <w:t>-jen-pro-ni-379</w:t>
        </w:r>
      </w:hyperlink>
      <w:r w:rsidRPr="00053EEC">
        <w:t xml:space="preserve"> </w:t>
      </w:r>
    </w:p>
    <w:p w:rsidR="00053EEC" w:rsidRDefault="005A76DD" w:rsidP="005A76DD">
      <w:hyperlink r:id="rId27" w:history="1">
        <w:r w:rsidRPr="00053EEC">
          <w:rPr>
            <w:rStyle w:val="Hypertextovodkaz"/>
            <w:color w:val="auto"/>
          </w:rPr>
          <w:t>www.seznamka.cz/</w:t>
        </w:r>
        <w:r w:rsidRPr="00053EEC">
          <w:rPr>
            <w:rStyle w:val="Hypertextovodkaz"/>
            <w:b/>
            <w:bCs/>
            <w:color w:val="auto"/>
          </w:rPr>
          <w:t>tanec</w:t>
        </w:r>
        <w:r w:rsidRPr="00053EEC">
          <w:rPr>
            <w:rStyle w:val="Hypertextovodkaz"/>
            <w:color w:val="auto"/>
          </w:rPr>
          <w:t>/hledam-partnerku/inzeraty.aspx</w:t>
        </w:r>
      </w:hyperlink>
    </w:p>
    <w:p w:rsidR="00053EEC" w:rsidRPr="00053EEC" w:rsidRDefault="00053EEC" w:rsidP="005A76DD">
      <w:hyperlink r:id="rId28" w:history="1">
        <w:r w:rsidRPr="00053EEC">
          <w:rPr>
            <w:rStyle w:val="Hypertextovodkaz"/>
            <w:color w:val="auto"/>
          </w:rPr>
          <w:t>http://tanec/tillwoman.net/</w:t>
        </w:r>
      </w:hyperlink>
    </w:p>
    <w:p w:rsidR="005A76DD" w:rsidRDefault="005A76DD" w:rsidP="005A76DD">
      <w:pPr>
        <w:rPr>
          <w:rStyle w:val="bc"/>
          <w:iCs/>
        </w:rPr>
      </w:pPr>
      <w:hyperlink r:id="rId29" w:history="1">
        <w:r w:rsidRPr="00053EEC">
          <w:rPr>
            <w:rStyle w:val="Hypertextovodkaz"/>
            <w:color w:val="auto"/>
          </w:rPr>
          <w:t>www.velkyzpevnik.cz/zpevnik/doga/kdyz-chlapi-</w:t>
        </w:r>
        <w:r w:rsidRPr="00053EEC">
          <w:rPr>
            <w:rStyle w:val="Hypertextovodkaz"/>
            <w:b/>
            <w:bCs/>
            <w:color w:val="auto"/>
          </w:rPr>
          <w:t>tanci</w:t>
        </w:r>
      </w:hyperlink>
      <w:r w:rsidRPr="003C0494">
        <w:rPr>
          <w:rStyle w:val="bc"/>
          <w:iCs/>
        </w:rPr>
        <w:t xml:space="preserve"> </w:t>
      </w:r>
      <w:r>
        <w:rPr>
          <w:rStyle w:val="bc"/>
          <w:iCs/>
        </w:rPr>
        <w:t xml:space="preserve"> </w:t>
      </w:r>
    </w:p>
    <w:p w:rsidR="005A76DD" w:rsidRPr="00E313BF" w:rsidRDefault="005A76DD" w:rsidP="005A76DD">
      <w:pPr>
        <w:rPr>
          <w:rStyle w:val="bc"/>
          <w:iCs/>
        </w:rPr>
      </w:pPr>
      <w:r w:rsidRPr="00E313BF">
        <w:rPr>
          <w:rStyle w:val="bc"/>
          <w:iCs/>
        </w:rPr>
        <w:t>www.videojug.</w:t>
      </w:r>
      <w:proofErr w:type="gramStart"/>
      <w:r w:rsidRPr="00E313BF">
        <w:rPr>
          <w:rStyle w:val="bc"/>
          <w:iCs/>
        </w:rPr>
        <w:t xml:space="preserve">com › ... › </w:t>
      </w:r>
      <w:hyperlink r:id="rId30" w:history="1">
        <w:proofErr w:type="spellStart"/>
        <w:r w:rsidRPr="00E313BF">
          <w:rPr>
            <w:rStyle w:val="bc"/>
            <w:iCs/>
          </w:rPr>
          <w:t>Modern</w:t>
        </w:r>
        <w:proofErr w:type="spellEnd"/>
        <w:proofErr w:type="gramEnd"/>
        <w:r w:rsidRPr="00E313BF">
          <w:rPr>
            <w:rStyle w:val="bc"/>
            <w:iCs/>
          </w:rPr>
          <w:t xml:space="preserve"> </w:t>
        </w:r>
        <w:proofErr w:type="spellStart"/>
        <w:r w:rsidRPr="00E313BF">
          <w:rPr>
            <w:rStyle w:val="bc"/>
            <w:iCs/>
          </w:rPr>
          <w:t>Manners</w:t>
        </w:r>
        <w:proofErr w:type="spellEnd"/>
      </w:hyperlink>
      <w:r w:rsidRPr="00E313BF">
        <w:rPr>
          <w:rStyle w:val="bc"/>
          <w:iCs/>
        </w:rPr>
        <w:t xml:space="preserve"> › </w:t>
      </w:r>
      <w:hyperlink r:id="rId31" w:history="1">
        <w:r w:rsidRPr="00E313BF">
          <w:rPr>
            <w:rStyle w:val="bc"/>
            <w:iCs/>
          </w:rPr>
          <w:t xml:space="preserve">Party </w:t>
        </w:r>
        <w:proofErr w:type="spellStart"/>
        <w:r w:rsidRPr="00E313BF">
          <w:rPr>
            <w:rStyle w:val="bc"/>
            <w:iCs/>
          </w:rPr>
          <w:t>Etiquette</w:t>
        </w:r>
        <w:proofErr w:type="spellEnd"/>
      </w:hyperlink>
    </w:p>
    <w:p w:rsidR="005A76DD" w:rsidRPr="00E313BF" w:rsidRDefault="005A76DD" w:rsidP="005A76DD">
      <w:pPr>
        <w:rPr>
          <w:rStyle w:val="CittHTML"/>
          <w:i w:val="0"/>
        </w:rPr>
      </w:pPr>
      <w:r w:rsidRPr="00E313BF">
        <w:rPr>
          <w:rStyle w:val="CittHTML"/>
          <w:i w:val="0"/>
        </w:rPr>
        <w:t>http://vizetance.cz/</w:t>
      </w:r>
    </w:p>
    <w:p w:rsidR="005A76DD" w:rsidRPr="00053EEC" w:rsidRDefault="005A76DD" w:rsidP="005A76DD">
      <w:pPr>
        <w:rPr>
          <w:rStyle w:val="CittHTML"/>
          <w:b/>
          <w:bCs/>
          <w:i w:val="0"/>
        </w:rPr>
      </w:pPr>
      <w:hyperlink r:id="rId32" w:history="1">
        <w:r w:rsidRPr="00053EEC">
          <w:rPr>
            <w:rStyle w:val="Hypertextovodkaz"/>
            <w:color w:val="auto"/>
          </w:rPr>
          <w:t>www.zeletava.cz/1-100035-proc-</w:t>
        </w:r>
        <w:r w:rsidRPr="00053EEC">
          <w:rPr>
            <w:rStyle w:val="Hypertextovodkaz"/>
            <w:b/>
            <w:bCs/>
            <w:color w:val="auto"/>
          </w:rPr>
          <w:t>muzi</w:t>
        </w:r>
        <w:r w:rsidRPr="00053EEC">
          <w:rPr>
            <w:rStyle w:val="Hypertextovodkaz"/>
            <w:color w:val="auto"/>
          </w:rPr>
          <w:t>-(ne)</w:t>
        </w:r>
        <w:r w:rsidRPr="00053EEC">
          <w:rPr>
            <w:rStyle w:val="Hypertextovodkaz"/>
            <w:b/>
            <w:bCs/>
            <w:color w:val="auto"/>
          </w:rPr>
          <w:t>tanci</w:t>
        </w:r>
      </w:hyperlink>
    </w:p>
    <w:p w:rsidR="005A76DD" w:rsidRPr="00053EEC" w:rsidRDefault="005A76DD" w:rsidP="005A76DD">
      <w:pPr>
        <w:rPr>
          <w:rStyle w:val="CittHTML"/>
          <w:i w:val="0"/>
        </w:rPr>
      </w:pPr>
      <w:hyperlink r:id="rId33" w:history="1">
        <w:r w:rsidRPr="00053EEC">
          <w:rPr>
            <w:rStyle w:val="Hypertextovodkaz"/>
            <w:color w:val="auto"/>
          </w:rPr>
          <w:t>www.zenax.cz/kdyz_</w:t>
        </w:r>
        <w:r w:rsidRPr="00053EEC">
          <w:rPr>
            <w:rStyle w:val="Hypertextovodkaz"/>
            <w:b/>
            <w:bCs/>
            <w:color w:val="auto"/>
          </w:rPr>
          <w:t>muzi</w:t>
        </w:r>
        <w:r w:rsidRPr="00053EEC">
          <w:rPr>
            <w:rStyle w:val="Hypertextovodkaz"/>
            <w:color w:val="auto"/>
          </w:rPr>
          <w:t>_</w:t>
        </w:r>
        <w:r w:rsidRPr="00053EEC">
          <w:rPr>
            <w:rStyle w:val="Hypertextovodkaz"/>
            <w:b/>
            <w:bCs/>
            <w:color w:val="auto"/>
          </w:rPr>
          <w:t>tanci</w:t>
        </w:r>
        <w:r w:rsidRPr="00053EEC">
          <w:rPr>
            <w:rStyle w:val="Hypertextovodkaz"/>
            <w:color w:val="auto"/>
          </w:rPr>
          <w:t>_osama_emam_3894.htm</w:t>
        </w:r>
      </w:hyperlink>
    </w:p>
    <w:p w:rsidR="005A76DD" w:rsidRPr="00E313BF" w:rsidRDefault="005A76DD" w:rsidP="005A76DD">
      <w:pPr>
        <w:rPr>
          <w:rStyle w:val="CittHTML"/>
          <w:b/>
          <w:bCs/>
          <w:i w:val="0"/>
        </w:rPr>
      </w:pPr>
      <w:hyperlink r:id="rId34" w:history="1">
        <w:r w:rsidRPr="00053EEC">
          <w:rPr>
            <w:rStyle w:val="Hypertextovodkaz"/>
            <w:color w:val="auto"/>
          </w:rPr>
          <w:t>www.velkyzpevnik.cz/zpevnik/doga/kdyz-chlapi-</w:t>
        </w:r>
        <w:r w:rsidRPr="00053EEC">
          <w:rPr>
            <w:rStyle w:val="Hypertextovodkaz"/>
            <w:b/>
            <w:bCs/>
            <w:color w:val="auto"/>
          </w:rPr>
          <w:t>tanci</w:t>
        </w:r>
      </w:hyperlink>
    </w:p>
    <w:p w:rsidR="008011CB" w:rsidRPr="00053EEC" w:rsidRDefault="005A76DD" w:rsidP="005A76DD">
      <w:pPr>
        <w:shd w:val="clear" w:color="auto" w:fill="FFFFFF"/>
        <w:spacing w:line="264" w:lineRule="auto"/>
        <w:outlineLvl w:val="1"/>
        <w:rPr>
          <w:iCs/>
        </w:rPr>
      </w:pPr>
      <w:hyperlink r:id="rId35" w:history="1">
        <w:r w:rsidRPr="00053EEC">
          <w:rPr>
            <w:rStyle w:val="Hypertextovodkaz"/>
            <w:color w:val="auto"/>
          </w:rPr>
          <w:t>www.birdz.sk/wello/nechcem-sa-strapnit-</w:t>
        </w:r>
        <w:r w:rsidRPr="00053EEC">
          <w:rPr>
            <w:rStyle w:val="Hypertextovodkaz"/>
            <w:b/>
            <w:bCs/>
            <w:color w:val="auto"/>
          </w:rPr>
          <w:t>tancom</w:t>
        </w:r>
        <w:r w:rsidRPr="00053EEC">
          <w:rPr>
            <w:rStyle w:val="Hypertextovodkaz"/>
            <w:color w:val="auto"/>
          </w:rPr>
          <w:t>-/387-clanok.html</w:t>
        </w:r>
      </w:hyperlink>
      <w:r w:rsidRPr="00053EEC">
        <w:rPr>
          <w:rStyle w:val="CittHTML"/>
          <w:i w:val="0"/>
        </w:rPr>
        <w:t xml:space="preserve"> </w:t>
      </w:r>
      <w:hyperlink r:id="rId36" w:history="1">
        <w:r w:rsidRPr="00053EEC">
          <w:rPr>
            <w:rStyle w:val="Hypertextovodkaz"/>
            <w:color w:val="auto"/>
          </w:rPr>
          <w:t>http://www.rounddancing.net/dance/articles/guest/woodruff/differencesbetween.html</w:t>
        </w:r>
        <w:r w:rsidRPr="00053EEC">
          <w:rPr>
            <w:rStyle w:val="Hypertextovodkaz"/>
            <w:rFonts w:ascii="Arial" w:hAnsi="Arial" w:cs="Arial"/>
            <w:b/>
            <w:bCs/>
            <w:color w:val="auto"/>
            <w:sz w:val="20"/>
            <w:szCs w:val="18"/>
          </w:rPr>
          <w:t>/</w:t>
        </w:r>
      </w:hyperlink>
      <w:r w:rsidRPr="00053EEC">
        <w:rPr>
          <w:rFonts w:ascii="Arial" w:hAnsi="Arial" w:cs="Arial"/>
          <w:b/>
          <w:bCs/>
          <w:sz w:val="20"/>
          <w:szCs w:val="18"/>
          <w:u w:val="single"/>
        </w:rPr>
        <w:t xml:space="preserve"> </w:t>
      </w:r>
    </w:p>
    <w:sectPr w:rsidR="008011CB" w:rsidRPr="00053EEC" w:rsidSect="00D13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91E72"/>
    <w:multiLevelType w:val="hybridMultilevel"/>
    <w:tmpl w:val="4B3ED8CC"/>
    <w:lvl w:ilvl="0" w:tplc="9B186D5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C6D4B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EAA9E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AA37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3EF8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2203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A8EC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1EAD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42EEB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351DAD"/>
    <w:rsid w:val="00053EEC"/>
    <w:rsid w:val="000731A6"/>
    <w:rsid w:val="000D4F25"/>
    <w:rsid w:val="000E6635"/>
    <w:rsid w:val="00136131"/>
    <w:rsid w:val="001A213C"/>
    <w:rsid w:val="001A2D7C"/>
    <w:rsid w:val="001B5C4E"/>
    <w:rsid w:val="001C0E7C"/>
    <w:rsid w:val="001F5609"/>
    <w:rsid w:val="00215903"/>
    <w:rsid w:val="0021748F"/>
    <w:rsid w:val="00223066"/>
    <w:rsid w:val="0026371B"/>
    <w:rsid w:val="002B6E9B"/>
    <w:rsid w:val="00351DAD"/>
    <w:rsid w:val="00355500"/>
    <w:rsid w:val="003910BA"/>
    <w:rsid w:val="0039296B"/>
    <w:rsid w:val="003A091A"/>
    <w:rsid w:val="003A14BD"/>
    <w:rsid w:val="003A657B"/>
    <w:rsid w:val="00406389"/>
    <w:rsid w:val="00464B77"/>
    <w:rsid w:val="00464DD1"/>
    <w:rsid w:val="004722BB"/>
    <w:rsid w:val="004C4137"/>
    <w:rsid w:val="004D5523"/>
    <w:rsid w:val="004D5B2B"/>
    <w:rsid w:val="00510844"/>
    <w:rsid w:val="00551E35"/>
    <w:rsid w:val="0055218C"/>
    <w:rsid w:val="00556785"/>
    <w:rsid w:val="00557770"/>
    <w:rsid w:val="00584FE5"/>
    <w:rsid w:val="005A76DD"/>
    <w:rsid w:val="005C0A36"/>
    <w:rsid w:val="006057A5"/>
    <w:rsid w:val="0061015A"/>
    <w:rsid w:val="00634DB6"/>
    <w:rsid w:val="006365CD"/>
    <w:rsid w:val="0064435A"/>
    <w:rsid w:val="00652C85"/>
    <w:rsid w:val="006834A8"/>
    <w:rsid w:val="00711840"/>
    <w:rsid w:val="00725D7C"/>
    <w:rsid w:val="0074718A"/>
    <w:rsid w:val="007527B5"/>
    <w:rsid w:val="00757AF4"/>
    <w:rsid w:val="007713A8"/>
    <w:rsid w:val="00792120"/>
    <w:rsid w:val="007E4674"/>
    <w:rsid w:val="007E617B"/>
    <w:rsid w:val="008011CB"/>
    <w:rsid w:val="00813F80"/>
    <w:rsid w:val="00821635"/>
    <w:rsid w:val="00830F50"/>
    <w:rsid w:val="008506FA"/>
    <w:rsid w:val="008B4872"/>
    <w:rsid w:val="008C5CA9"/>
    <w:rsid w:val="008D1A56"/>
    <w:rsid w:val="00914DB6"/>
    <w:rsid w:val="00960DC8"/>
    <w:rsid w:val="009647B1"/>
    <w:rsid w:val="009710BB"/>
    <w:rsid w:val="00971F0A"/>
    <w:rsid w:val="00976AC5"/>
    <w:rsid w:val="00977F8B"/>
    <w:rsid w:val="009B28BB"/>
    <w:rsid w:val="009B7198"/>
    <w:rsid w:val="00A0242F"/>
    <w:rsid w:val="00A146D9"/>
    <w:rsid w:val="00A246B8"/>
    <w:rsid w:val="00A64534"/>
    <w:rsid w:val="00A93BEC"/>
    <w:rsid w:val="00AA54F6"/>
    <w:rsid w:val="00AB6DCD"/>
    <w:rsid w:val="00B32899"/>
    <w:rsid w:val="00B73842"/>
    <w:rsid w:val="00BC6D55"/>
    <w:rsid w:val="00C052DE"/>
    <w:rsid w:val="00C2182E"/>
    <w:rsid w:val="00C46119"/>
    <w:rsid w:val="00CB0CC3"/>
    <w:rsid w:val="00CF508E"/>
    <w:rsid w:val="00D12B3D"/>
    <w:rsid w:val="00D134F5"/>
    <w:rsid w:val="00D314C5"/>
    <w:rsid w:val="00D47862"/>
    <w:rsid w:val="00DA6C53"/>
    <w:rsid w:val="00E172BB"/>
    <w:rsid w:val="00E32FDA"/>
    <w:rsid w:val="00E36B12"/>
    <w:rsid w:val="00E42C0A"/>
    <w:rsid w:val="00E450A6"/>
    <w:rsid w:val="00E66CC8"/>
    <w:rsid w:val="00E74A48"/>
    <w:rsid w:val="00E83D79"/>
    <w:rsid w:val="00F80616"/>
    <w:rsid w:val="00F82A92"/>
    <w:rsid w:val="00FA124F"/>
    <w:rsid w:val="00FA2ECF"/>
    <w:rsid w:val="00FE2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1748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0731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731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F82A92"/>
    <w:rPr>
      <w:color w:val="0000FF" w:themeColor="hyperlink"/>
      <w:u w:val="single"/>
    </w:rPr>
  </w:style>
  <w:style w:type="character" w:styleId="CittHTML">
    <w:name w:val="HTML Cite"/>
    <w:basedOn w:val="Standardnpsmoodstavce"/>
    <w:rsid w:val="005A76DD"/>
    <w:rPr>
      <w:rFonts w:cs="Times New Roman"/>
      <w:i/>
      <w:iCs/>
    </w:rPr>
  </w:style>
  <w:style w:type="character" w:customStyle="1" w:styleId="formattedhyphisbn101">
    <w:name w:val="formattedhyphisbn101"/>
    <w:basedOn w:val="Standardnpsmoodstavce"/>
    <w:rsid w:val="005A76DD"/>
    <w:rPr>
      <w:rFonts w:cs="Times New Roman"/>
    </w:rPr>
  </w:style>
  <w:style w:type="character" w:customStyle="1" w:styleId="bc">
    <w:name w:val="bc"/>
    <w:basedOn w:val="Standardnpsmoodstavce"/>
    <w:rsid w:val="005A76DD"/>
    <w:rPr>
      <w:rFonts w:cs="Times New Roman"/>
    </w:rPr>
  </w:style>
  <w:style w:type="character" w:customStyle="1" w:styleId="articleauthor">
    <w:name w:val="article_author"/>
    <w:basedOn w:val="Standardnpsmoodstavce"/>
    <w:rsid w:val="005A76DD"/>
    <w:rPr>
      <w:rFonts w:cs="Times New Roman"/>
    </w:rPr>
  </w:style>
  <w:style w:type="character" w:styleId="Zvraznn">
    <w:name w:val="Emphasis"/>
    <w:basedOn w:val="Standardnpsmoodstavce"/>
    <w:qFormat/>
    <w:rsid w:val="005A76DD"/>
    <w:rPr>
      <w:rFonts w:cs="Times New Roman"/>
      <w:i/>
      <w:iCs/>
    </w:rPr>
  </w:style>
  <w:style w:type="paragraph" w:styleId="Normlnweb">
    <w:name w:val="Normal (Web)"/>
    <w:basedOn w:val="Normln"/>
    <w:uiPriority w:val="99"/>
    <w:rsid w:val="005A76DD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3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6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4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6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980232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77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768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5416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99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236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83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607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459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nec/tillwoman.net/" TargetMode="External"/><Relationship Id="rId13" Type="http://schemas.openxmlformats.org/officeDocument/2006/relationships/hyperlink" Target="http://cscta.square.cz/history.html" TargetMode="External"/><Relationship Id="rId18" Type="http://schemas.openxmlformats.org/officeDocument/2006/relationships/hyperlink" Target="http://www.lloydianaspects.co.uk/evolve/menwont.html" TargetMode="External"/><Relationship Id="rId26" Type="http://schemas.openxmlformats.org/officeDocument/2006/relationships/hyperlink" Target="http://www.sexualne.cz/.../zeny-miluji-predstavu-ze-muz-tanci-jen-pro-ni-37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alsacrazy.com/10tipsformen.htm" TargetMode="External"/><Relationship Id="rId34" Type="http://schemas.openxmlformats.org/officeDocument/2006/relationships/hyperlink" Target="http://www.velkyzpevnik.cz/zpevnik/doga/kdyz-chlapi-tanci" TargetMode="External"/><Relationship Id="rId7" Type="http://schemas.openxmlformats.org/officeDocument/2006/relationships/image" Target="media/image3.emf"/><Relationship Id="rId12" Type="http://schemas.openxmlformats.org/officeDocument/2006/relationships/hyperlink" Target="http://www.communitydance.ca" TargetMode="External"/><Relationship Id="rId17" Type="http://schemas.openxmlformats.org/officeDocument/2006/relationships/hyperlink" Target="http://www.examiner.com/science-news-in-national/science-aaas-announce-dance-your-ph-d-finalists" TargetMode="External"/><Relationship Id="rId25" Type="http://schemas.openxmlformats.org/officeDocument/2006/relationships/hyperlink" Target="http://videos.nj.com/star-ledger/2008/05/franklins_allboys_dance_class.html" TargetMode="External"/><Relationship Id="rId33" Type="http://schemas.openxmlformats.org/officeDocument/2006/relationships/hyperlink" Target="http://www.zenax.cz/kdyz_muzi_tanci_osama_emam_3894.htm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jamaica-gleaner.com/gleaner/20020925/ent/ent1.html" TargetMode="External"/><Relationship Id="rId20" Type="http://schemas.openxmlformats.org/officeDocument/2006/relationships/hyperlink" Target="http://www.menindance.org" TargetMode="External"/><Relationship Id="rId29" Type="http://schemas.openxmlformats.org/officeDocument/2006/relationships/hyperlink" Target="http://www.velkyzpevnik.cz/zpevnik/doga/kdyz-chlapi-tanci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://www.canadianteachermagazine.com/ctm_teaching_ideas/mar09_dancing_is_for_boys.shtml" TargetMode="External"/><Relationship Id="rId24" Type="http://schemas.openxmlformats.org/officeDocument/2006/relationships/hyperlink" Target="http://www.salsacrazy.com/10tipsformen.htm" TargetMode="External"/><Relationship Id="rId32" Type="http://schemas.openxmlformats.org/officeDocument/2006/relationships/hyperlink" Target="http://www.zeletava.cz/1-100035-proc-muzi-(ne)tanci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hyperlink" Target="http://www.ehow.com/dancing-men/" TargetMode="External"/><Relationship Id="rId23" Type="http://schemas.openxmlformats.org/officeDocument/2006/relationships/hyperlink" Target="http://news.sciencemag.org/sciencenow/2010/09/these-dance-moves-are-irresistib.html" TargetMode="External"/><Relationship Id="rId28" Type="http://schemas.openxmlformats.org/officeDocument/2006/relationships/hyperlink" Target="http://tanec/tillwoman.net/" TargetMode="External"/><Relationship Id="rId36" Type="http://schemas.openxmlformats.org/officeDocument/2006/relationships/hyperlink" Target="http://www.rounddancing.net/dance/articles/guest/woodruff/differencesbetween.html/" TargetMode="External"/><Relationship Id="rId10" Type="http://schemas.openxmlformats.org/officeDocument/2006/relationships/hyperlink" Target="http://www.associatedcontent.com/article/1194636/why_dont_men_dance_anymore.html" TargetMode="External"/><Relationship Id="rId19" Type="http://schemas.openxmlformats.org/officeDocument/2006/relationships/hyperlink" Target="http://mencandance.org" TargetMode="External"/><Relationship Id="rId31" Type="http://schemas.openxmlformats.org/officeDocument/2006/relationships/hyperlink" Target="http://www.google.com/url?q=http://www.videojug.com/tag/party-etiquette&amp;sa=X&amp;ei=F-sqTJqOKpaVOO2T4bID&amp;ved=0CBcQ6QUoAg&amp;usg=AFQjCNG8XPDzOpeEzoWRiO3xsNwq2X36j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kmen.com/money/how_to/42_how_to.html" TargetMode="External"/><Relationship Id="rId14" Type="http://schemas.openxmlformats.org/officeDocument/2006/relationships/hyperlink" Target="http://www.dancedancedance.com/whtwomen.htm" TargetMode="External"/><Relationship Id="rId22" Type="http://schemas.openxmlformats.org/officeDocument/2006/relationships/hyperlink" Target="http://videos.nj.com/star-ledger/2008/05/franklins_allboys_dance_class.html" TargetMode="External"/><Relationship Id="rId27" Type="http://schemas.openxmlformats.org/officeDocument/2006/relationships/hyperlink" Target="http://www.seznamka.cz/tanec/hledam-partnerku/inzeraty.aspx" TargetMode="External"/><Relationship Id="rId30" Type="http://schemas.openxmlformats.org/officeDocument/2006/relationships/hyperlink" Target="http://www.google.com/url?q=http://www.videojug.com/tag/modern-manners&amp;sa=X&amp;ei=F-sqTJqOKpaVOO2T4bID&amp;ved=0CBYQ6QUoAQ&amp;usg=AFQjCNGdE9p8FP9K7D5UWUYQGCLpH50h_A" TargetMode="External"/><Relationship Id="rId35" Type="http://schemas.openxmlformats.org/officeDocument/2006/relationships/hyperlink" Target="http://www.birdz.sk/wello/nechcem-sa-strapnit-tancom-/387-clano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2561</Words>
  <Characters>15115</Characters>
  <Application>Microsoft Office Word</Application>
  <DocSecurity>0</DocSecurity>
  <Lines>125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„TANČÍCÍ MUŽI“</vt:lpstr>
    </vt:vector>
  </TitlesOfParts>
  <Company/>
  <LinksUpToDate>false</LinksUpToDate>
  <CharactersWithSpaces>17641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„TANČÍCÍ MUŽI“</dc:title>
  <dc:subject/>
  <dc:creator>Tereza</dc:creator>
  <cp:keywords/>
  <dc:description/>
  <cp:lastModifiedBy>Jessica Maertin</cp:lastModifiedBy>
  <cp:revision>2</cp:revision>
  <dcterms:created xsi:type="dcterms:W3CDTF">2011-01-20T16:04:00Z</dcterms:created>
  <dcterms:modified xsi:type="dcterms:W3CDTF">2011-01-20T16:04:00Z</dcterms:modified>
</cp:coreProperties>
</file>